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D08A6" w14:textId="77777777" w:rsidR="00EA19A8" w:rsidRDefault="006E4028" w:rsidP="006E4028">
      <w:pPr>
        <w:jc w:val="center"/>
      </w:pPr>
      <w:r>
        <w:rPr>
          <w:noProof/>
        </w:rPr>
        <w:drawing>
          <wp:inline distT="0" distB="0" distL="0" distR="0" wp14:anchorId="468D0A06" wp14:editId="468D0A07">
            <wp:extent cx="1097280" cy="597535"/>
            <wp:effectExtent l="0" t="0" r="7620" b="0"/>
            <wp:docPr id="1" name="Picture 1" descr="Text-based logo. Blue rectangle with white text." title="Texas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597535"/>
                    </a:xfrm>
                    <a:prstGeom prst="rect">
                      <a:avLst/>
                    </a:prstGeom>
                    <a:noFill/>
                  </pic:spPr>
                </pic:pic>
              </a:graphicData>
            </a:graphic>
          </wp:inline>
        </w:drawing>
      </w:r>
    </w:p>
    <w:p w14:paraId="468D08A7" w14:textId="77777777" w:rsidR="000A07DF" w:rsidRDefault="000A07DF" w:rsidP="006E4028">
      <w:pPr>
        <w:jc w:val="center"/>
      </w:pPr>
    </w:p>
    <w:p w14:paraId="468D08A8" w14:textId="77777777" w:rsidR="000A07DF" w:rsidRDefault="000A07DF" w:rsidP="006E4028">
      <w:pPr>
        <w:jc w:val="center"/>
      </w:pPr>
    </w:p>
    <w:p w14:paraId="468D08A9" w14:textId="77777777" w:rsidR="000A07DF" w:rsidRPr="005F0D20" w:rsidRDefault="007E5976" w:rsidP="000A07DF">
      <w:pPr>
        <w:pStyle w:val="Title"/>
        <w:spacing w:before="0" w:after="0"/>
        <w:rPr>
          <w:rFonts w:ascii="Verdana" w:hAnsi="Verdana"/>
        </w:rPr>
      </w:pPr>
      <w:r>
        <w:rPr>
          <w:rFonts w:ascii="Verdana" w:hAnsi="Verdana"/>
        </w:rPr>
        <w:t>PSY 3</w:t>
      </w:r>
      <w:r w:rsidR="00FC00D0">
        <w:rPr>
          <w:rFonts w:ascii="Verdana" w:hAnsi="Verdana"/>
        </w:rPr>
        <w:t>19.01W</w:t>
      </w:r>
      <w:r w:rsidR="0075115F">
        <w:rPr>
          <w:rFonts w:ascii="Verdana" w:hAnsi="Verdana"/>
        </w:rPr>
        <w:t xml:space="preserve"> </w:t>
      </w:r>
      <w:r w:rsidR="00FC00D0">
        <w:rPr>
          <w:rFonts w:ascii="Verdana" w:hAnsi="Verdana"/>
        </w:rPr>
        <w:t>Child &amp; Adolescent</w:t>
      </w:r>
      <w:r>
        <w:rPr>
          <w:rFonts w:ascii="Verdana" w:hAnsi="Verdana"/>
        </w:rPr>
        <w:t xml:space="preserve"> Development</w:t>
      </w:r>
    </w:p>
    <w:p w14:paraId="468D08AA" w14:textId="428284F4" w:rsidR="000A07DF" w:rsidRDefault="000A07DF" w:rsidP="000A07DF">
      <w:pPr>
        <w:pStyle w:val="Subtitle"/>
        <w:spacing w:after="0"/>
      </w:pPr>
      <w:r w:rsidRPr="005F0D20">
        <w:t xml:space="preserve">COURSE SYLLABUS: </w:t>
      </w:r>
      <w:r w:rsidR="00913FF0">
        <w:t>Summer I 2020</w:t>
      </w:r>
    </w:p>
    <w:p w14:paraId="468D08AB" w14:textId="77777777" w:rsidR="00592204" w:rsidRDefault="00592204" w:rsidP="00592204"/>
    <w:p w14:paraId="468D08AC" w14:textId="77777777" w:rsidR="0074659E" w:rsidRDefault="0074659E" w:rsidP="0074659E">
      <w:pPr>
        <w:pStyle w:val="Heading1"/>
      </w:pPr>
      <w:r>
        <w:t>INSTRUCTOR INFORMATION</w:t>
      </w:r>
    </w:p>
    <w:p w14:paraId="468D08AD" w14:textId="77777777" w:rsidR="00FD2459" w:rsidRDefault="00FD2459" w:rsidP="00592204">
      <w:pPr>
        <w:rPr>
          <w:rFonts w:cs="Calibri"/>
          <w:b/>
        </w:rPr>
      </w:pPr>
    </w:p>
    <w:p w14:paraId="468D08AE" w14:textId="77777777" w:rsidR="00592204" w:rsidRDefault="00592204" w:rsidP="00592204">
      <w:pPr>
        <w:rPr>
          <w:rFonts w:cs="Calibri"/>
        </w:rPr>
      </w:pPr>
      <w:r w:rsidRPr="005F0D20">
        <w:rPr>
          <w:rFonts w:cs="Calibri"/>
          <w:b/>
        </w:rPr>
        <w:t xml:space="preserve">Instructor: </w:t>
      </w:r>
      <w:r w:rsidR="0075115F">
        <w:t>Maria A. Carlson, Ph.D.</w:t>
      </w:r>
    </w:p>
    <w:p w14:paraId="468D08AF" w14:textId="77777777" w:rsidR="003D000D" w:rsidRPr="005F0D20" w:rsidRDefault="003D000D" w:rsidP="00592204">
      <w:pPr>
        <w:rPr>
          <w:rFonts w:cs="Calibri"/>
        </w:rPr>
      </w:pPr>
    </w:p>
    <w:p w14:paraId="468D08B0" w14:textId="3DB2068B" w:rsidR="00592204" w:rsidRPr="005F0D20" w:rsidRDefault="00592204" w:rsidP="00592204">
      <w:r w:rsidRPr="005F0D20">
        <w:rPr>
          <w:rFonts w:cs="Calibri"/>
          <w:b/>
        </w:rPr>
        <w:t>Office Location:</w:t>
      </w:r>
      <w:r w:rsidRPr="005F0D20">
        <w:t xml:space="preserve"> </w:t>
      </w:r>
      <w:r w:rsidR="00913FF0">
        <w:t>Henderson 205</w:t>
      </w:r>
    </w:p>
    <w:p w14:paraId="468D08B1" w14:textId="00B50891" w:rsidR="00FC00D0" w:rsidRDefault="00592204" w:rsidP="00FC00D0">
      <w:pPr>
        <w:rPr>
          <w:b/>
        </w:rPr>
      </w:pPr>
      <w:r w:rsidRPr="005F0D20">
        <w:rPr>
          <w:rFonts w:cs="Calibri"/>
          <w:b/>
        </w:rPr>
        <w:t>Office Hours:</w:t>
      </w:r>
      <w:r w:rsidRPr="005F0D20">
        <w:rPr>
          <w:b/>
        </w:rPr>
        <w:t xml:space="preserve"> </w:t>
      </w:r>
      <w:r w:rsidR="00913FF0">
        <w:t>Virtual Office hours only</w:t>
      </w:r>
    </w:p>
    <w:p w14:paraId="468D08B2" w14:textId="77777777" w:rsidR="00592204" w:rsidRPr="005F0D20" w:rsidRDefault="00592204" w:rsidP="00592204">
      <w:pPr>
        <w:rPr>
          <w:rFonts w:cs="Calibri"/>
        </w:rPr>
      </w:pPr>
      <w:r w:rsidRPr="005F0D20">
        <w:tab/>
      </w:r>
    </w:p>
    <w:p w14:paraId="468D08B3" w14:textId="742AA28C" w:rsidR="00592204" w:rsidRPr="005F0D20" w:rsidRDefault="00592204" w:rsidP="00592204">
      <w:r w:rsidRPr="005F0D20">
        <w:rPr>
          <w:rFonts w:cs="Calibri"/>
          <w:b/>
        </w:rPr>
        <w:t>Office Phone:</w:t>
      </w:r>
      <w:r w:rsidRPr="005F0D20">
        <w:rPr>
          <w:b/>
        </w:rPr>
        <w:t xml:space="preserve"> </w:t>
      </w:r>
      <w:r w:rsidR="0075115F" w:rsidRPr="00A911B7">
        <w:t>903 – 886 -</w:t>
      </w:r>
      <w:r w:rsidR="00913FF0">
        <w:t>5648</w:t>
      </w:r>
    </w:p>
    <w:p w14:paraId="468D08B4" w14:textId="77777777" w:rsidR="003D000D" w:rsidRPr="005F0D20" w:rsidRDefault="003D000D" w:rsidP="00592204"/>
    <w:p w14:paraId="468D08B5" w14:textId="77777777" w:rsidR="00592204" w:rsidRDefault="00592204" w:rsidP="00592204">
      <w:pPr>
        <w:rPr>
          <w:rFonts w:cs="Calibri"/>
          <w:b/>
        </w:rPr>
      </w:pPr>
      <w:r w:rsidRPr="005F0D20">
        <w:rPr>
          <w:rFonts w:cs="Calibri"/>
          <w:b/>
        </w:rPr>
        <w:t xml:space="preserve">University Email Address: </w:t>
      </w:r>
      <w:r w:rsidR="0075115F" w:rsidRPr="00A911B7">
        <w:rPr>
          <w:rFonts w:cs="Calibri"/>
        </w:rPr>
        <w:t>maria.carlson@tamuc.edu</w:t>
      </w:r>
    </w:p>
    <w:p w14:paraId="468D08B6" w14:textId="77777777" w:rsidR="00592204" w:rsidRDefault="00592204" w:rsidP="00592204">
      <w:pPr>
        <w:rPr>
          <w:rFonts w:cs="Calibri"/>
          <w:b/>
        </w:rPr>
      </w:pPr>
    </w:p>
    <w:p w14:paraId="468D08B7" w14:textId="77777777" w:rsidR="00592204" w:rsidRDefault="00592204" w:rsidP="00592204">
      <w:pPr>
        <w:rPr>
          <w:rFonts w:cs="Calibri"/>
          <w:b/>
        </w:rPr>
      </w:pPr>
      <w:r>
        <w:rPr>
          <w:rFonts w:cs="Calibri"/>
          <w:b/>
        </w:rPr>
        <w:t>Preferred Form of Communication:</w:t>
      </w:r>
      <w:r w:rsidR="0075115F">
        <w:rPr>
          <w:rFonts w:cs="Calibri"/>
          <w:b/>
        </w:rPr>
        <w:t xml:space="preserve"> </w:t>
      </w:r>
      <w:r w:rsidR="0075115F" w:rsidRPr="0075115F">
        <w:rPr>
          <w:rFonts w:cs="Calibri"/>
        </w:rPr>
        <w:t>email</w:t>
      </w:r>
    </w:p>
    <w:p w14:paraId="468D08B8" w14:textId="77777777" w:rsidR="00592204" w:rsidRDefault="00592204" w:rsidP="00592204">
      <w:pPr>
        <w:rPr>
          <w:rFonts w:cs="Calibri"/>
          <w:b/>
        </w:rPr>
      </w:pPr>
      <w:r>
        <w:rPr>
          <w:rFonts w:cs="Calibri"/>
          <w:b/>
        </w:rPr>
        <w:t>Communication Response Time:</w:t>
      </w:r>
      <w:r w:rsidR="0075115F">
        <w:rPr>
          <w:rFonts w:cs="Calibri"/>
          <w:b/>
        </w:rPr>
        <w:t xml:space="preserve"> </w:t>
      </w:r>
      <w:r w:rsidR="0075115F" w:rsidRPr="0075115F">
        <w:rPr>
          <w:rFonts w:cs="Calibri"/>
        </w:rPr>
        <w:t>24 – 48 hrs</w:t>
      </w:r>
    </w:p>
    <w:p w14:paraId="468D08B9" w14:textId="77777777" w:rsidR="00B252EB" w:rsidRDefault="00B252EB" w:rsidP="00592204">
      <w:pPr>
        <w:rPr>
          <w:rFonts w:cs="Calibri"/>
          <w:b/>
        </w:rPr>
      </w:pPr>
    </w:p>
    <w:p w14:paraId="468D08BA" w14:textId="77777777" w:rsidR="00B252EB" w:rsidRDefault="00B252EB" w:rsidP="00B252EB">
      <w:pPr>
        <w:pStyle w:val="Heading1"/>
        <w:jc w:val="center"/>
      </w:pPr>
      <w:r w:rsidRPr="005F0D20">
        <w:t>COURSE INFORMATION</w:t>
      </w:r>
    </w:p>
    <w:p w14:paraId="468D08BB" w14:textId="77777777" w:rsidR="00FF5001" w:rsidRDefault="00FF5001" w:rsidP="00FF5001"/>
    <w:p w14:paraId="468D08BC" w14:textId="77777777" w:rsidR="00FF5001" w:rsidRDefault="00FF5001" w:rsidP="004F44BF">
      <w:pPr>
        <w:pStyle w:val="Heading3"/>
        <w:rPr>
          <w:i/>
        </w:rPr>
      </w:pPr>
      <w:r w:rsidRPr="00837461">
        <w:rPr>
          <w:i/>
        </w:rPr>
        <w:t>Textbook(s) Required</w:t>
      </w:r>
      <w:r w:rsidR="0075115F">
        <w:rPr>
          <w:i/>
        </w:rPr>
        <w:t xml:space="preserve">: </w:t>
      </w:r>
    </w:p>
    <w:p w14:paraId="468D08BD" w14:textId="77777777" w:rsidR="0075115F" w:rsidRPr="0075115F" w:rsidRDefault="0075115F" w:rsidP="0075115F"/>
    <w:p w14:paraId="468D08BE" w14:textId="3C6E89EA" w:rsidR="00B67FD7" w:rsidRPr="00B67FD7" w:rsidRDefault="004B4F7A" w:rsidP="00B67FD7">
      <w:r>
        <w:t>John W. Santrock (2014</w:t>
      </w:r>
      <w:r w:rsidR="00B67FD7" w:rsidRPr="00B67FD7">
        <w:t xml:space="preserve">) </w:t>
      </w:r>
      <w:r>
        <w:t>Child Development (14</w:t>
      </w:r>
      <w:r w:rsidR="00B67FD7" w:rsidRPr="00B67FD7">
        <w:rPr>
          <w:vertAlign w:val="superscript"/>
        </w:rPr>
        <w:t>th</w:t>
      </w:r>
      <w:r w:rsidR="00B67FD7" w:rsidRPr="00B67FD7">
        <w:t xml:space="preserve"> ed.) McGraw Hill.</w:t>
      </w:r>
    </w:p>
    <w:p w14:paraId="468D08BF" w14:textId="463A9E1C" w:rsidR="00B67FD7" w:rsidRPr="00B67FD7" w:rsidRDefault="00B67FD7" w:rsidP="00B67FD7">
      <w:r w:rsidRPr="00B67FD7">
        <w:t xml:space="preserve">ISBN: </w:t>
      </w:r>
      <w:r w:rsidR="004B4F7A" w:rsidRPr="004B4F7A">
        <w:t>9780078035333</w:t>
      </w:r>
    </w:p>
    <w:p w14:paraId="468D08C0" w14:textId="77777777" w:rsidR="0075115F" w:rsidRPr="0075115F" w:rsidRDefault="0075115F" w:rsidP="0075115F"/>
    <w:p w14:paraId="468D08C1" w14:textId="77777777" w:rsidR="00FF5001" w:rsidRDefault="00FF5001" w:rsidP="00FF5001">
      <w:pPr>
        <w:pStyle w:val="Heading2"/>
      </w:pPr>
      <w:r w:rsidRPr="00837461">
        <w:t>Course Description</w:t>
      </w:r>
    </w:p>
    <w:p w14:paraId="468D08C2" w14:textId="77777777" w:rsidR="00FC00D0" w:rsidRDefault="00FC00D0" w:rsidP="00FC00D0">
      <w:pPr>
        <w:pStyle w:val="Heading1"/>
        <w:rPr>
          <w:rFonts w:ascii="Arial" w:eastAsiaTheme="minorEastAsia" w:hAnsi="Arial"/>
          <w:b w:val="0"/>
          <w:bCs w:val="0"/>
          <w:kern w:val="0"/>
          <w:sz w:val="24"/>
        </w:rPr>
      </w:pPr>
      <w:r w:rsidRPr="00FC00D0">
        <w:rPr>
          <w:rFonts w:ascii="Arial" w:eastAsiaTheme="minorEastAsia" w:hAnsi="Arial"/>
          <w:b w:val="0"/>
          <w:bCs w:val="0"/>
          <w:kern w:val="0"/>
          <w:sz w:val="24"/>
        </w:rPr>
        <w:t xml:space="preserve">Child development covers a full range of childhood and adolescence chronologically. We will discuss physical, cognitive, and socioemotional changes that occur throughout childhood and adolescence.  Due to the incredible breadth of this course, we will not be </w:t>
      </w:r>
      <w:r w:rsidRPr="00FC00D0">
        <w:rPr>
          <w:rFonts w:ascii="Arial" w:eastAsiaTheme="minorEastAsia" w:hAnsi="Arial"/>
          <w:b w:val="0"/>
          <w:bCs w:val="0"/>
          <w:kern w:val="0"/>
          <w:sz w:val="24"/>
        </w:rPr>
        <w:lastRenderedPageBreak/>
        <w:t xml:space="preserve">touching on many topics in-depth; rather, we will focus on a general overview of development. </w:t>
      </w:r>
    </w:p>
    <w:p w14:paraId="468D08C3" w14:textId="77777777" w:rsidR="004C742A" w:rsidRPr="005F0D20" w:rsidRDefault="004C742A" w:rsidP="008D3B08">
      <w:pPr>
        <w:pStyle w:val="Heading1"/>
        <w:jc w:val="center"/>
      </w:pPr>
      <w:r w:rsidRPr="005F0D20">
        <w:t>COURSE REQUIREMENTS</w:t>
      </w:r>
    </w:p>
    <w:p w14:paraId="468D08C4" w14:textId="77777777" w:rsidR="00D00361" w:rsidRDefault="00D00361" w:rsidP="004C742A">
      <w:pPr>
        <w:pStyle w:val="Heading2"/>
      </w:pPr>
      <w:r>
        <w:t>Instructional Methods</w:t>
      </w:r>
    </w:p>
    <w:p w14:paraId="468D08C5" w14:textId="77777777" w:rsidR="00D00361" w:rsidRDefault="00D00361" w:rsidP="00D00361"/>
    <w:p w14:paraId="468D08C6" w14:textId="05994D46" w:rsidR="00D00361" w:rsidRDefault="00D00361" w:rsidP="00D00361">
      <w:r>
        <w:t>This is a</w:t>
      </w:r>
      <w:r w:rsidR="00FC00D0">
        <w:t>n</w:t>
      </w:r>
      <w:r w:rsidR="00B67FD7">
        <w:t xml:space="preserve"> </w:t>
      </w:r>
      <w:r w:rsidR="00FC00D0">
        <w:t>online</w:t>
      </w:r>
      <w:r w:rsidR="00B67FD7">
        <w:t xml:space="preserve"> course</w:t>
      </w:r>
      <w:r w:rsidR="00FC00D0">
        <w:t xml:space="preserve">, which is </w:t>
      </w:r>
      <w:r w:rsidR="00FC00D0" w:rsidRPr="00FC00D0">
        <w:rPr>
          <w:u w:val="single"/>
        </w:rPr>
        <w:t>not</w:t>
      </w:r>
      <w:r w:rsidR="00FC00D0">
        <w:t xml:space="preserve"> to be interpreted as self-paced. Rather, you are required to log on regularly (</w:t>
      </w:r>
      <w:r w:rsidR="004B4F7A">
        <w:t>preferably</w:t>
      </w:r>
      <w:r w:rsidR="00FC00D0">
        <w:t xml:space="preserve"> every day) in order to succeed. You may consume the material at a more rapid pace than set by the below schedule, but assignments and exams will still take place according to the schedule. Exams will be open for 1-2 days, and if you are unable to complete the exam in</w:t>
      </w:r>
      <w:r w:rsidR="004B4F7A">
        <w:t xml:space="preserve"> this timeframe, you must conta</w:t>
      </w:r>
      <w:r w:rsidR="00FC00D0">
        <w:t xml:space="preserve">ct me </w:t>
      </w:r>
      <w:r w:rsidR="00FC00D0" w:rsidRPr="00FC00D0">
        <w:rPr>
          <w:u w:val="single"/>
        </w:rPr>
        <w:t>ahead of time</w:t>
      </w:r>
      <w:r w:rsidR="00FC00D0">
        <w:t xml:space="preserve"> to re-schedule.</w:t>
      </w:r>
    </w:p>
    <w:p w14:paraId="468D08C7" w14:textId="77777777" w:rsidR="00FC00D0" w:rsidRDefault="00FC00D0" w:rsidP="00D00361"/>
    <w:p w14:paraId="468D08C8" w14:textId="77777777" w:rsidR="00FC00D0" w:rsidRDefault="00FC00D0" w:rsidP="00D00361">
      <w:r>
        <w:t>The time and effort required for this course is equivalent for any upper-level undergraduate course that you could take face-to-face. A high level of participation and effort will be necessary to succeed.</w:t>
      </w:r>
    </w:p>
    <w:p w14:paraId="468D08C9" w14:textId="77777777" w:rsidR="00FC00D0" w:rsidRPr="00D00361" w:rsidRDefault="00FC00D0" w:rsidP="00D00361"/>
    <w:p w14:paraId="468D08CA" w14:textId="77777777" w:rsidR="004C742A" w:rsidRDefault="004C742A" w:rsidP="00073C04">
      <w:pPr>
        <w:pStyle w:val="Heading2"/>
        <w:spacing w:after="120"/>
      </w:pPr>
      <w:r>
        <w:t>Student Responsibilities</w:t>
      </w:r>
      <w:r w:rsidR="00130C0A">
        <w:t xml:space="preserve"> or Tips for Success in the Course</w:t>
      </w:r>
    </w:p>
    <w:p w14:paraId="468D08CB" w14:textId="77777777" w:rsidR="00073C04" w:rsidRDefault="00073C04" w:rsidP="00073C04">
      <w:pPr>
        <w:pStyle w:val="Heading1"/>
        <w:spacing w:before="0" w:after="0"/>
        <w:rPr>
          <w:sz w:val="24"/>
          <w:szCs w:val="24"/>
        </w:rPr>
      </w:pPr>
      <w:r w:rsidRPr="00073C04">
        <w:rPr>
          <w:sz w:val="24"/>
          <w:szCs w:val="24"/>
        </w:rPr>
        <w:t>Questions about Grades</w:t>
      </w:r>
    </w:p>
    <w:p w14:paraId="468D08CC" w14:textId="77777777" w:rsidR="0075115F" w:rsidRPr="00B67FD7" w:rsidRDefault="00073C04" w:rsidP="00B67FD7">
      <w:pPr>
        <w:pStyle w:val="Heading1"/>
        <w:spacing w:before="0" w:after="0"/>
        <w:rPr>
          <w:sz w:val="24"/>
          <w:szCs w:val="24"/>
        </w:rPr>
      </w:pPr>
      <w:r w:rsidRPr="00073C04">
        <w:rPr>
          <w:rFonts w:asciiTheme="minorHAnsi" w:eastAsiaTheme="minorEastAsia" w:hAnsiTheme="minorHAnsi"/>
          <w:b w:val="0"/>
          <w:bCs w:val="0"/>
          <w:kern w:val="0"/>
          <w:sz w:val="24"/>
          <w:szCs w:val="24"/>
        </w:rPr>
        <w:t>Any questions about a grade for a particular assignment or exam should be brought to the professor’s attention within one week of the grades for that assignment or exam being posted.</w:t>
      </w:r>
    </w:p>
    <w:p w14:paraId="468D08CD" w14:textId="77777777" w:rsidR="009609E9" w:rsidRDefault="009609E9" w:rsidP="0075115F">
      <w:pPr>
        <w:pStyle w:val="Heading1"/>
        <w:jc w:val="center"/>
      </w:pPr>
      <w:r>
        <w:t>GRADING</w:t>
      </w:r>
    </w:p>
    <w:p w14:paraId="468D08CE" w14:textId="77777777" w:rsidR="009609E9" w:rsidRDefault="009609E9" w:rsidP="009609E9"/>
    <w:p w14:paraId="468D08CF" w14:textId="77777777" w:rsidR="003B097E" w:rsidRDefault="003B097E" w:rsidP="003B097E">
      <w:r w:rsidRPr="003B097E">
        <w:t>Final course grades are based on:</w:t>
      </w:r>
    </w:p>
    <w:p w14:paraId="468D08D0" w14:textId="77777777" w:rsidR="003B097E" w:rsidRPr="003B097E" w:rsidRDefault="003B097E" w:rsidP="003B097E"/>
    <w:p w14:paraId="468D08D1" w14:textId="6A6575C7" w:rsidR="003B097E" w:rsidRPr="003B097E" w:rsidRDefault="00FC00D0" w:rsidP="003B097E">
      <w:r>
        <w:t>Midterm exam</w:t>
      </w:r>
      <w:r w:rsidR="004B4F7A">
        <w:t xml:space="preserve"> (</w:t>
      </w:r>
      <w:r>
        <w:t>3</w:t>
      </w:r>
      <w:r w:rsidR="003B097E" w:rsidRPr="003B097E">
        <w:t>0% of your overall grade)</w:t>
      </w:r>
    </w:p>
    <w:p w14:paraId="468D08D2" w14:textId="77777777" w:rsidR="003B097E" w:rsidRPr="003B097E" w:rsidRDefault="007161B5" w:rsidP="003B097E">
      <w:r>
        <w:t>11</w:t>
      </w:r>
      <w:r w:rsidR="003B097E" w:rsidRPr="003B097E">
        <w:t xml:space="preserve"> quizzes (1</w:t>
      </w:r>
      <w:r>
        <w:t>0</w:t>
      </w:r>
      <w:r w:rsidR="003B097E" w:rsidRPr="003B097E">
        <w:t xml:space="preserve">% of your overall grade) </w:t>
      </w:r>
    </w:p>
    <w:p w14:paraId="468D08D3" w14:textId="77777777" w:rsidR="003B097E" w:rsidRPr="003B097E" w:rsidRDefault="007161B5" w:rsidP="003B097E">
      <w:r>
        <w:t>Final exam</w:t>
      </w:r>
      <w:r w:rsidR="003B097E" w:rsidRPr="003B097E">
        <w:t xml:space="preserve"> (</w:t>
      </w:r>
      <w:r>
        <w:t>4</w:t>
      </w:r>
      <w:r w:rsidR="003B097E" w:rsidRPr="003B097E">
        <w:t>0% of your overall grade)</w:t>
      </w:r>
    </w:p>
    <w:p w14:paraId="468D08D4" w14:textId="77777777" w:rsidR="009609E9" w:rsidRDefault="007161B5" w:rsidP="003B097E">
      <w:r>
        <w:t>2 essays</w:t>
      </w:r>
      <w:r w:rsidR="003B097E" w:rsidRPr="003B097E">
        <w:t xml:space="preserve"> (</w:t>
      </w:r>
      <w:r>
        <w:t>20</w:t>
      </w:r>
      <w:r w:rsidR="003B097E" w:rsidRPr="003B097E">
        <w:t>% of your overall grade)</w:t>
      </w:r>
    </w:p>
    <w:p w14:paraId="468D08D5" w14:textId="77777777" w:rsidR="003B097E" w:rsidRDefault="003B097E" w:rsidP="009609E9">
      <w:pPr>
        <w:pStyle w:val="NoSpacing"/>
      </w:pPr>
    </w:p>
    <w:p w14:paraId="468D08D6" w14:textId="77777777" w:rsidR="009609E9" w:rsidRPr="00CE7DDE" w:rsidRDefault="009609E9" w:rsidP="009609E9">
      <w:pPr>
        <w:pStyle w:val="NoSpacing"/>
      </w:pPr>
      <w:r w:rsidRPr="00CE7DDE">
        <w:t>Final grades in this course will be based on</w:t>
      </w:r>
      <w:r>
        <w:t xml:space="preserve"> the following scale</w:t>
      </w:r>
      <w:r w:rsidRPr="00CE7DDE">
        <w:t xml:space="preserve">: </w:t>
      </w:r>
    </w:p>
    <w:p w14:paraId="468D08D7" w14:textId="77777777" w:rsidR="009609E9" w:rsidRPr="00CE7DDE" w:rsidRDefault="009609E9" w:rsidP="009609E9">
      <w:pPr>
        <w:pStyle w:val="NoSpacing"/>
        <w:rPr>
          <w:b/>
        </w:rPr>
      </w:pPr>
    </w:p>
    <w:p w14:paraId="468D08D8" w14:textId="77777777" w:rsidR="009609E9" w:rsidRPr="00A4079E" w:rsidRDefault="009609E9" w:rsidP="009609E9">
      <w:pPr>
        <w:spacing w:before="60" w:after="60"/>
      </w:pPr>
      <w:r>
        <w:t xml:space="preserve">A </w:t>
      </w:r>
      <w:r w:rsidRPr="00A4079E">
        <w:t xml:space="preserve">= </w:t>
      </w:r>
      <w:r>
        <w:t>90%-100%</w:t>
      </w:r>
      <w:r w:rsidR="0075115F">
        <w:t xml:space="preserve">       </w:t>
      </w:r>
    </w:p>
    <w:p w14:paraId="468D08D9" w14:textId="77777777"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r w:rsidR="0075115F">
        <w:rPr>
          <w:rStyle w:val="Strong"/>
          <w:b w:val="0"/>
        </w:rPr>
        <w:t xml:space="preserve">         </w:t>
      </w:r>
    </w:p>
    <w:p w14:paraId="468D08DA" w14:textId="77777777"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r w:rsidR="0075115F">
        <w:rPr>
          <w:rStyle w:val="Strong"/>
          <w:b w:val="0"/>
        </w:rPr>
        <w:t xml:space="preserve">         </w:t>
      </w:r>
    </w:p>
    <w:p w14:paraId="468D08DB" w14:textId="77777777" w:rsidR="009609E9" w:rsidRPr="00A4079E" w:rsidRDefault="009609E9" w:rsidP="009609E9">
      <w:pPr>
        <w:spacing w:before="60" w:after="60"/>
        <w:rPr>
          <w:rStyle w:val="Strong"/>
          <w:b w:val="0"/>
        </w:rPr>
      </w:pPr>
      <w:r>
        <w:rPr>
          <w:rStyle w:val="Strong"/>
          <w:b w:val="0"/>
        </w:rPr>
        <w:t>D = 60%-69</w:t>
      </w:r>
      <w:r w:rsidRPr="00A4079E">
        <w:rPr>
          <w:rStyle w:val="Strong"/>
          <w:b w:val="0"/>
        </w:rPr>
        <w:t>%</w:t>
      </w:r>
      <w:r w:rsidR="0075115F">
        <w:rPr>
          <w:rStyle w:val="Strong"/>
          <w:b w:val="0"/>
        </w:rPr>
        <w:t xml:space="preserve">         </w:t>
      </w:r>
    </w:p>
    <w:p w14:paraId="468D08DC" w14:textId="77777777" w:rsidR="009609E9" w:rsidRDefault="009609E9" w:rsidP="009609E9">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r w:rsidR="0075115F">
        <w:rPr>
          <w:rStyle w:val="Strong"/>
          <w:b w:val="0"/>
        </w:rPr>
        <w:t xml:space="preserve">   </w:t>
      </w:r>
    </w:p>
    <w:p w14:paraId="468D08DD" w14:textId="77777777" w:rsidR="00476EAD" w:rsidRDefault="00476EAD" w:rsidP="009609E9">
      <w:pPr>
        <w:spacing w:before="60" w:after="60"/>
        <w:rPr>
          <w:rStyle w:val="Strong"/>
          <w:b w:val="0"/>
        </w:rPr>
      </w:pPr>
    </w:p>
    <w:p w14:paraId="468D08DE" w14:textId="77777777" w:rsidR="007A1F9B" w:rsidRDefault="007A1F9B" w:rsidP="007A1F9B">
      <w:pPr>
        <w:pStyle w:val="Heading2"/>
      </w:pPr>
      <w:r>
        <w:lastRenderedPageBreak/>
        <w:t>Assessments</w:t>
      </w:r>
    </w:p>
    <w:p w14:paraId="468D08DF" w14:textId="77777777" w:rsidR="0075115F" w:rsidRDefault="0075115F" w:rsidP="0075115F"/>
    <w:p w14:paraId="468D08E0" w14:textId="77777777" w:rsidR="003542FF" w:rsidRDefault="007161B5" w:rsidP="003542FF">
      <w:pPr>
        <w:rPr>
          <w:b/>
          <w:bCs/>
        </w:rPr>
      </w:pPr>
      <w:r>
        <w:rPr>
          <w:b/>
          <w:bCs/>
        </w:rPr>
        <w:t>Essays</w:t>
      </w:r>
      <w:r w:rsidR="003542FF">
        <w:rPr>
          <w:b/>
          <w:bCs/>
        </w:rPr>
        <w:t xml:space="preserve"> (20% of overall grade)</w:t>
      </w:r>
    </w:p>
    <w:p w14:paraId="468D08E1" w14:textId="77777777" w:rsidR="003542FF" w:rsidRPr="003542FF" w:rsidRDefault="003542FF" w:rsidP="003542FF">
      <w:pPr>
        <w:rPr>
          <w:b/>
          <w:bCs/>
        </w:rPr>
      </w:pPr>
    </w:p>
    <w:p w14:paraId="468D08E2" w14:textId="5A589CF9" w:rsidR="003542FF" w:rsidRDefault="007161B5" w:rsidP="003542FF">
      <w:pPr>
        <w:rPr>
          <w:bCs/>
        </w:rPr>
      </w:pPr>
      <w:r w:rsidRPr="007161B5">
        <w:rPr>
          <w:bCs/>
        </w:rPr>
        <w:t>There will be 2 essay assignments that are</w:t>
      </w:r>
      <w:r w:rsidR="004B4F7A">
        <w:rPr>
          <w:bCs/>
        </w:rPr>
        <w:t xml:space="preserve"> described in detail on D2L</w:t>
      </w:r>
      <w:r w:rsidRPr="007161B5">
        <w:rPr>
          <w:bCs/>
        </w:rPr>
        <w:t>.  The essays are designed to get you thinking in-depth about some of the topics as we go along, to help prepare you for each exam, and to give you some writing experience.</w:t>
      </w:r>
    </w:p>
    <w:p w14:paraId="468D08E3" w14:textId="77777777" w:rsidR="007161B5" w:rsidRPr="003542FF" w:rsidRDefault="007161B5" w:rsidP="003542FF">
      <w:pPr>
        <w:rPr>
          <w:b/>
          <w:bCs/>
        </w:rPr>
      </w:pPr>
    </w:p>
    <w:p w14:paraId="468D08E4" w14:textId="77777777" w:rsidR="003542FF" w:rsidRDefault="003542FF" w:rsidP="003542FF">
      <w:pPr>
        <w:rPr>
          <w:b/>
          <w:bCs/>
        </w:rPr>
      </w:pPr>
      <w:r w:rsidRPr="003542FF">
        <w:rPr>
          <w:b/>
          <w:bCs/>
        </w:rPr>
        <w:t>QUIZZES</w:t>
      </w:r>
      <w:r>
        <w:rPr>
          <w:b/>
          <w:bCs/>
        </w:rPr>
        <w:t xml:space="preserve"> (1</w:t>
      </w:r>
      <w:r w:rsidR="007161B5">
        <w:rPr>
          <w:b/>
          <w:bCs/>
        </w:rPr>
        <w:t>0</w:t>
      </w:r>
      <w:r>
        <w:rPr>
          <w:b/>
          <w:bCs/>
        </w:rPr>
        <w:t>% of overall grade)</w:t>
      </w:r>
    </w:p>
    <w:p w14:paraId="468D08E5" w14:textId="77777777" w:rsidR="003542FF" w:rsidRPr="003542FF" w:rsidRDefault="003542FF" w:rsidP="003542FF">
      <w:pPr>
        <w:rPr>
          <w:b/>
          <w:bCs/>
        </w:rPr>
      </w:pPr>
    </w:p>
    <w:p w14:paraId="468D08E6" w14:textId="77777777" w:rsidR="003542FF" w:rsidRDefault="007161B5" w:rsidP="003542FF">
      <w:pPr>
        <w:rPr>
          <w:bCs/>
        </w:rPr>
      </w:pPr>
      <w:r w:rsidRPr="007161B5">
        <w:rPr>
          <w:bCs/>
        </w:rPr>
        <w:t xml:space="preserve">After completion of each topic in lecture you will be quizzed over that material.  There are </w:t>
      </w:r>
      <w:r>
        <w:rPr>
          <w:bCs/>
        </w:rPr>
        <w:t xml:space="preserve">two reasons for these quizzes. </w:t>
      </w:r>
      <w:r w:rsidRPr="007161B5">
        <w:rPr>
          <w:bCs/>
        </w:rPr>
        <w:t>First, they should encourage you to keep on top of the reading, in order to ensure that you do not fall behind in the course.  Second, research has shown that repeated testing enhances retention of material.  We will make use of this finding in order to increase your performance on exams and to help you remember the topics we cover after the course has been completed.</w:t>
      </w:r>
    </w:p>
    <w:p w14:paraId="468D08E7" w14:textId="77777777" w:rsidR="007161B5" w:rsidRDefault="007161B5" w:rsidP="003542FF">
      <w:pPr>
        <w:rPr>
          <w:bCs/>
        </w:rPr>
      </w:pPr>
    </w:p>
    <w:p w14:paraId="468D08E8" w14:textId="77777777" w:rsidR="003542FF" w:rsidRPr="003542FF" w:rsidRDefault="003542FF" w:rsidP="003542FF">
      <w:pPr>
        <w:rPr>
          <w:bCs/>
          <w:i/>
        </w:rPr>
      </w:pPr>
      <w:r w:rsidRPr="003542FF">
        <w:rPr>
          <w:bCs/>
          <w:i/>
        </w:rPr>
        <w:t>There will be no make-up quizzes except as mandated by University policy for University-excused absences, religious holidays and major illnesses.</w:t>
      </w:r>
    </w:p>
    <w:p w14:paraId="468D08E9" w14:textId="77777777" w:rsidR="003542FF" w:rsidRPr="003542FF" w:rsidRDefault="003542FF" w:rsidP="003542FF">
      <w:pPr>
        <w:rPr>
          <w:b/>
          <w:bCs/>
        </w:rPr>
      </w:pPr>
    </w:p>
    <w:p w14:paraId="468D08EA" w14:textId="77777777" w:rsidR="003542FF" w:rsidRPr="003542FF" w:rsidRDefault="003542FF" w:rsidP="003542FF">
      <w:pPr>
        <w:rPr>
          <w:b/>
          <w:bCs/>
        </w:rPr>
      </w:pPr>
    </w:p>
    <w:p w14:paraId="468D08EB" w14:textId="77777777" w:rsidR="003542FF" w:rsidRDefault="003542FF" w:rsidP="003542FF">
      <w:pPr>
        <w:rPr>
          <w:b/>
          <w:bCs/>
        </w:rPr>
      </w:pPr>
      <w:r w:rsidRPr="003542FF">
        <w:rPr>
          <w:b/>
          <w:bCs/>
        </w:rPr>
        <w:t>EXAMS</w:t>
      </w:r>
      <w:r>
        <w:rPr>
          <w:b/>
          <w:bCs/>
        </w:rPr>
        <w:t xml:space="preserve"> (</w:t>
      </w:r>
      <w:r w:rsidR="007161B5">
        <w:rPr>
          <w:b/>
          <w:bCs/>
        </w:rPr>
        <w:t>70</w:t>
      </w:r>
      <w:r>
        <w:rPr>
          <w:b/>
          <w:bCs/>
        </w:rPr>
        <w:t xml:space="preserve">% of overall grade) </w:t>
      </w:r>
    </w:p>
    <w:p w14:paraId="468D08EC" w14:textId="77777777" w:rsidR="007161B5" w:rsidRDefault="007161B5" w:rsidP="007161B5">
      <w:pPr>
        <w:pStyle w:val="Heading1"/>
        <w:rPr>
          <w:rFonts w:asciiTheme="minorHAnsi" w:eastAsiaTheme="minorEastAsia" w:hAnsiTheme="minorHAnsi"/>
          <w:b w:val="0"/>
          <w:iCs/>
          <w:kern w:val="0"/>
          <w:sz w:val="24"/>
          <w:szCs w:val="24"/>
        </w:rPr>
      </w:pPr>
      <w:r w:rsidRPr="007161B5">
        <w:rPr>
          <w:rFonts w:asciiTheme="minorHAnsi" w:eastAsiaTheme="minorEastAsia" w:hAnsiTheme="minorHAnsi"/>
          <w:b w:val="0"/>
          <w:kern w:val="0"/>
          <w:sz w:val="24"/>
          <w:szCs w:val="24"/>
        </w:rPr>
        <w:t xml:space="preserve">There will be two exams comprised of multiple choice and true/false questions - </w:t>
      </w:r>
      <w:r w:rsidRPr="007161B5">
        <w:rPr>
          <w:rFonts w:asciiTheme="minorHAnsi" w:eastAsiaTheme="minorEastAsia" w:hAnsiTheme="minorHAnsi"/>
          <w:b w:val="0"/>
          <w:iCs/>
          <w:kern w:val="0"/>
          <w:sz w:val="24"/>
          <w:szCs w:val="24"/>
        </w:rPr>
        <w:t xml:space="preserve">One midterm (30 points) and one final exam (40 points).  The questions will require not only your recognition of concepts, but will be designed to test your comprehension and application of those concepts.  Material for the exams will be drawn from the text and lectures.  The final exam will be comprehensive, including material on the previous exam. There will be no make-up exams except as mandated by University policy for religious holidays and major illnesses.  </w:t>
      </w:r>
    </w:p>
    <w:p w14:paraId="468D08ED" w14:textId="77777777" w:rsidR="0075115F" w:rsidRDefault="007161B5" w:rsidP="007161B5">
      <w:pPr>
        <w:pStyle w:val="Heading1"/>
      </w:pPr>
      <w:r w:rsidRPr="007161B5">
        <w:rPr>
          <w:rFonts w:asciiTheme="minorHAnsi" w:eastAsiaTheme="minorEastAsia" w:hAnsiTheme="minorHAnsi"/>
          <w:b w:val="0"/>
          <w:i/>
          <w:kern w:val="0"/>
          <w:sz w:val="24"/>
          <w:szCs w:val="24"/>
        </w:rPr>
        <w:t>Students should contact the professor prior to the scheduled exam if possible, or within 24 hours of missing the exam due to accident or illness, to schedule a makeup exam.</w:t>
      </w:r>
    </w:p>
    <w:p w14:paraId="468D08EE" w14:textId="77777777" w:rsidR="00016735" w:rsidRPr="001B2520" w:rsidRDefault="00016735" w:rsidP="00684226">
      <w:pPr>
        <w:pStyle w:val="Heading1"/>
        <w:jc w:val="center"/>
      </w:pPr>
      <w:r w:rsidRPr="001B2520">
        <w:t>TECHNOLOGY REQUIREMENTS</w:t>
      </w:r>
    </w:p>
    <w:p w14:paraId="468D08EF" w14:textId="77777777" w:rsidR="00016735" w:rsidRPr="000258E4" w:rsidRDefault="00016735" w:rsidP="00016735">
      <w:pPr>
        <w:tabs>
          <w:tab w:val="left" w:pos="540"/>
        </w:tabs>
        <w:ind w:left="540" w:hanging="540"/>
        <w:rPr>
          <w:rFonts w:ascii="Arial" w:eastAsia="Times New Roman" w:hAnsi="Arial"/>
        </w:rPr>
      </w:pPr>
    </w:p>
    <w:p w14:paraId="02C6EC3A" w14:textId="77777777" w:rsidR="00612A5F" w:rsidRPr="00F825E1" w:rsidRDefault="00612A5F" w:rsidP="00612A5F">
      <w:pPr>
        <w:pStyle w:val="Heading3"/>
      </w:pPr>
      <w:r w:rsidRPr="00F825E1">
        <w:rPr>
          <w:rStyle w:val="searchhighlight"/>
        </w:rPr>
        <w:t>Browser</w:t>
      </w:r>
      <w:r w:rsidRPr="00F825E1">
        <w:t> support</w:t>
      </w:r>
    </w:p>
    <w:p w14:paraId="24611E60" w14:textId="77777777" w:rsidR="00612A5F" w:rsidRPr="00F825E1" w:rsidRDefault="00612A5F" w:rsidP="00612A5F">
      <w:pPr>
        <w:pStyle w:val="bodytext"/>
        <w:spacing w:before="120" w:beforeAutospacing="0" w:after="120" w:afterAutospacing="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D2L is committed to performing key application testing when new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versions are released. New and updated functionality is also tested against the latest version of supported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However, due to the frequency of some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releases, D2L cannot guarantee that each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 will perform as expected. If you encounter any issues with any of the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versions listed in the tables below, contact D2L Support, who will determine the best course of action for resolution. Reported issues are prioritized by supported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and then maintenance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w:t>
      </w:r>
    </w:p>
    <w:p w14:paraId="3CD71049" w14:textId="77777777" w:rsidR="00612A5F" w:rsidRPr="00F825E1" w:rsidRDefault="00612A5F" w:rsidP="00612A5F">
      <w:pPr>
        <w:pStyle w:val="bodytext"/>
        <w:spacing w:before="120" w:beforeAutospacing="0" w:after="120" w:afterAutospacing="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lastRenderedPageBreak/>
        <w:t>Supported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are the latest or most recent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versions that are tested against new versions of D2L products. Customers can report problems and receive support for issues. For an optimal experience, D2L recommends using supported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with D2L products.</w:t>
      </w:r>
    </w:p>
    <w:p w14:paraId="21988EF9" w14:textId="77777777" w:rsidR="00612A5F" w:rsidRPr="00F825E1" w:rsidRDefault="00612A5F" w:rsidP="00612A5F">
      <w:pPr>
        <w:pStyle w:val="bodytext"/>
        <w:spacing w:before="120" w:beforeAutospacing="0" w:after="120" w:afterAutospacing="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Maintenance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s are older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versions that are not tested extensively against new versions of D2L products. Customers can still report problems and receive support for critical issues; however, D2L does not guarantee all issues will be addressed. A maintenance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 becomes officially unsupported after one year.</w:t>
      </w:r>
    </w:p>
    <w:p w14:paraId="74B1A0C0" w14:textId="77777777" w:rsidR="00612A5F" w:rsidRPr="00F825E1" w:rsidRDefault="00612A5F" w:rsidP="00612A5F">
      <w:pPr>
        <w:pStyle w:val="bodytext"/>
        <w:spacing w:before="120" w:beforeAutospacing="0" w:after="120" w:afterAutospacing="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Note the following:</w:t>
      </w:r>
    </w:p>
    <w:p w14:paraId="5D70CBBA" w14:textId="77777777" w:rsidR="00612A5F" w:rsidRPr="00F825E1" w:rsidRDefault="00612A5F" w:rsidP="00612A5F">
      <w:pPr>
        <w:numPr>
          <w:ilvl w:val="0"/>
          <w:numId w:val="11"/>
        </w:numPr>
        <w:rPr>
          <w:rFonts w:cstheme="minorHAnsi"/>
          <w:color w:val="0D0D0D" w:themeColor="text1" w:themeTint="F2"/>
        </w:rPr>
      </w:pPr>
      <w:r w:rsidRPr="00F825E1">
        <w:rPr>
          <w:rFonts w:cstheme="minorHAnsi"/>
          <w:color w:val="0D0D0D" w:themeColor="text1" w:themeTint="F2"/>
        </w:rPr>
        <w:t>Ensure that your </w:t>
      </w:r>
      <w:r w:rsidRPr="00F825E1">
        <w:rPr>
          <w:rStyle w:val="searchhighlight"/>
          <w:rFonts w:cstheme="minorHAnsi"/>
          <w:color w:val="0D0D0D" w:themeColor="text1" w:themeTint="F2"/>
        </w:rPr>
        <w:t>browser</w:t>
      </w:r>
      <w:r w:rsidRPr="00F825E1">
        <w:rPr>
          <w:rFonts w:cstheme="minorHAnsi"/>
          <w:color w:val="0D0D0D" w:themeColor="text1" w:themeTint="F2"/>
        </w:rPr>
        <w:t> has JavaScript and Cookies enabled.</w:t>
      </w:r>
    </w:p>
    <w:p w14:paraId="4B4480A7" w14:textId="77777777" w:rsidR="00612A5F" w:rsidRPr="00F825E1" w:rsidRDefault="00612A5F" w:rsidP="00612A5F">
      <w:pPr>
        <w:numPr>
          <w:ilvl w:val="0"/>
          <w:numId w:val="12"/>
        </w:numPr>
        <w:rPr>
          <w:rFonts w:cstheme="minorHAnsi"/>
          <w:color w:val="0D0D0D" w:themeColor="text1" w:themeTint="F2"/>
        </w:rPr>
      </w:pPr>
      <w:r w:rsidRPr="00F825E1">
        <w:rPr>
          <w:rFonts w:cstheme="minorHAnsi"/>
          <w:color w:val="0D0D0D" w:themeColor="text1" w:themeTint="F2"/>
        </w:rPr>
        <w:t>For desktop systems, you must have Adobe Flash Player 10.1 or greater.</w:t>
      </w:r>
    </w:p>
    <w:p w14:paraId="1E085798" w14:textId="77777777" w:rsidR="00612A5F" w:rsidRPr="00F825E1" w:rsidRDefault="00612A5F" w:rsidP="00612A5F">
      <w:pPr>
        <w:numPr>
          <w:ilvl w:val="0"/>
          <w:numId w:val="13"/>
        </w:numPr>
        <w:rPr>
          <w:rFonts w:cstheme="minorHAnsi"/>
          <w:color w:val="0D0D0D" w:themeColor="text1" w:themeTint="F2"/>
        </w:rPr>
      </w:pPr>
      <w:r w:rsidRPr="00F825E1">
        <w:rPr>
          <w:rFonts w:cstheme="minorHAnsi"/>
          <w:color w:val="0D0D0D" w:themeColor="text1" w:themeTint="F2"/>
        </w:rPr>
        <w:t xml:space="preserve">The </w:t>
      </w:r>
      <w:r>
        <w:rPr>
          <w:rFonts w:cstheme="minorHAnsi"/>
          <w:color w:val="0D0D0D" w:themeColor="text1" w:themeTint="F2"/>
        </w:rPr>
        <w:t>Brightspace Support</w:t>
      </w:r>
      <w:r w:rsidRPr="00F825E1">
        <w:rPr>
          <w:rFonts w:cstheme="minorHAnsi"/>
          <w:color w:val="0D0D0D" w:themeColor="text1" w:themeTint="F2"/>
        </w:rPr>
        <w:t xml:space="preserve"> features are now optimized for production environments when using the Google Chrome </w:t>
      </w:r>
      <w:r w:rsidRPr="00F825E1">
        <w:rPr>
          <w:rStyle w:val="searchhighlight"/>
          <w:rFonts w:cstheme="minorHAnsi"/>
          <w:color w:val="0D0D0D" w:themeColor="text1" w:themeTint="F2"/>
        </w:rPr>
        <w:t>browser</w:t>
      </w:r>
      <w:r w:rsidRPr="00F825E1">
        <w:rPr>
          <w:rFonts w:cstheme="minorHAnsi"/>
          <w:color w:val="0D0D0D" w:themeColor="text1" w:themeTint="F2"/>
        </w:rPr>
        <w:t>, Apple Safari </w:t>
      </w:r>
      <w:r w:rsidRPr="00F825E1">
        <w:rPr>
          <w:rStyle w:val="searchhighlight"/>
          <w:rFonts w:cstheme="minorHAnsi"/>
          <w:color w:val="0D0D0D" w:themeColor="text1" w:themeTint="F2"/>
        </w:rPr>
        <w:t>browser</w:t>
      </w:r>
      <w:r w:rsidRPr="00F825E1">
        <w:rPr>
          <w:rFonts w:cstheme="minorHAnsi"/>
          <w:color w:val="0D0D0D" w:themeColor="text1" w:themeTint="F2"/>
        </w:rPr>
        <w:t>, Microsoft Edge </w:t>
      </w:r>
      <w:r w:rsidRPr="00F825E1">
        <w:rPr>
          <w:rStyle w:val="searchhighlight"/>
          <w:rFonts w:cstheme="minorHAnsi"/>
          <w:color w:val="0D0D0D" w:themeColor="text1" w:themeTint="F2"/>
        </w:rPr>
        <w:t>browser</w:t>
      </w:r>
      <w:r w:rsidRPr="00F825E1">
        <w:rPr>
          <w:rFonts w:cstheme="minorHAnsi"/>
          <w:color w:val="0D0D0D" w:themeColor="text1" w:themeTint="F2"/>
        </w:rPr>
        <w:t>, Microsoft Internet Explorer </w:t>
      </w:r>
      <w:r w:rsidRPr="00F825E1">
        <w:rPr>
          <w:rStyle w:val="searchhighlight"/>
          <w:rFonts w:cstheme="minorHAnsi"/>
          <w:color w:val="0D0D0D" w:themeColor="text1" w:themeTint="F2"/>
        </w:rPr>
        <w:t>browser</w:t>
      </w:r>
      <w:r w:rsidRPr="00F825E1">
        <w:rPr>
          <w:rFonts w:cstheme="minorHAnsi"/>
          <w:color w:val="0D0D0D" w:themeColor="text1" w:themeTint="F2"/>
        </w:rPr>
        <w:t>, and Mozilla Firefox </w:t>
      </w:r>
      <w:r w:rsidRPr="00F825E1">
        <w:rPr>
          <w:rStyle w:val="searchhighlight"/>
          <w:rFonts w:cstheme="minorHAnsi"/>
          <w:color w:val="0D0D0D" w:themeColor="text1" w:themeTint="F2"/>
        </w:rPr>
        <w:t>browser</w:t>
      </w:r>
      <w:r w:rsidRPr="00F825E1">
        <w:rPr>
          <w:rFonts w:cstheme="minorHAnsi"/>
          <w:color w:val="0D0D0D" w:themeColor="text1" w:themeTint="F2"/>
        </w:rPr>
        <w:t>s.</w:t>
      </w:r>
    </w:p>
    <w:p w14:paraId="41151C4A" w14:textId="77777777" w:rsidR="00612A5F" w:rsidRPr="00F825E1" w:rsidRDefault="00612A5F" w:rsidP="00612A5F">
      <w:pPr>
        <w:pStyle w:val="Heading3"/>
      </w:pPr>
      <w:r w:rsidRPr="00F825E1">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612A5F" w:rsidRPr="00F825E1" w14:paraId="44CFAB7D" w14:textId="77777777" w:rsidTr="005078DD">
        <w:trPr>
          <w:tblHeader/>
        </w:trPr>
        <w:tc>
          <w:tcPr>
            <w:tcW w:w="0" w:type="auto"/>
            <w:tcBorders>
              <w:top w:val="single" w:sz="6" w:space="0" w:color="010101"/>
              <w:left w:val="single" w:sz="6" w:space="0" w:color="010101"/>
              <w:bottom w:val="single" w:sz="6" w:space="0" w:color="010101"/>
              <w:right w:val="single" w:sz="6" w:space="0" w:color="010101"/>
            </w:tcBorders>
            <w:hideMark/>
          </w:tcPr>
          <w:p w14:paraId="61EB13F4" w14:textId="77777777" w:rsidR="00612A5F" w:rsidRPr="00F825E1" w:rsidRDefault="00612A5F" w:rsidP="005078DD">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earchhighlight"/>
                <w:rFonts w:asciiTheme="minorHAnsi" w:eastAsiaTheme="majorEastAsia" w:hAnsiTheme="minorHAnsi" w:cstheme="minorHAnsi"/>
                <w:b/>
                <w:bCs/>
                <w:color w:val="0D0D0D" w:themeColor="text1" w:themeTint="F2"/>
              </w:rPr>
              <w:t>Browser</w:t>
            </w:r>
          </w:p>
        </w:tc>
        <w:tc>
          <w:tcPr>
            <w:tcW w:w="0" w:type="auto"/>
            <w:tcBorders>
              <w:top w:val="single" w:sz="6" w:space="0" w:color="010101"/>
              <w:left w:val="single" w:sz="6" w:space="0" w:color="010101"/>
              <w:bottom w:val="single" w:sz="6" w:space="0" w:color="010101"/>
              <w:right w:val="single" w:sz="6" w:space="0" w:color="010101"/>
            </w:tcBorders>
            <w:hideMark/>
          </w:tcPr>
          <w:p w14:paraId="12696603" w14:textId="77777777" w:rsidR="00612A5F" w:rsidRPr="00F825E1" w:rsidRDefault="00612A5F" w:rsidP="005078DD">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Supported </w:t>
            </w:r>
            <w:r w:rsidRPr="00F825E1">
              <w:rPr>
                <w:rStyle w:val="searchhighlight"/>
                <w:rFonts w:asciiTheme="minorHAnsi" w:eastAsiaTheme="majorEastAsia" w:hAnsiTheme="minorHAnsi" w:cstheme="minorHAnsi"/>
                <w:b/>
                <w:bCs/>
                <w:color w:val="0D0D0D" w:themeColor="text1" w:themeTint="F2"/>
              </w:rPr>
              <w:t>Browser</w:t>
            </w:r>
            <w:r w:rsidRPr="00F825E1">
              <w:rPr>
                <w:rStyle w:val="Strong"/>
                <w:rFonts w:asciiTheme="minorHAnsi" w:hAnsiTheme="minorHAnsi" w:cstheme="minorHAnsi"/>
                <w:color w:val="0D0D0D" w:themeColor="text1" w:themeTint="F2"/>
              </w:rPr>
              <w:t> Version(s)</w:t>
            </w:r>
          </w:p>
        </w:tc>
        <w:tc>
          <w:tcPr>
            <w:tcW w:w="0" w:type="auto"/>
            <w:tcBorders>
              <w:top w:val="single" w:sz="6" w:space="0" w:color="010101"/>
              <w:left w:val="single" w:sz="6" w:space="0" w:color="010101"/>
              <w:bottom w:val="single" w:sz="6" w:space="0" w:color="010101"/>
              <w:right w:val="single" w:sz="6" w:space="0" w:color="010101"/>
            </w:tcBorders>
            <w:hideMark/>
          </w:tcPr>
          <w:p w14:paraId="707B49EB" w14:textId="77777777" w:rsidR="00612A5F" w:rsidRPr="00F825E1" w:rsidRDefault="00612A5F" w:rsidP="005078DD">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Maintenance </w:t>
            </w:r>
            <w:r w:rsidRPr="00F825E1">
              <w:rPr>
                <w:rStyle w:val="searchhighlight"/>
                <w:rFonts w:asciiTheme="minorHAnsi" w:eastAsiaTheme="majorEastAsia" w:hAnsiTheme="minorHAnsi" w:cstheme="minorHAnsi"/>
                <w:b/>
                <w:bCs/>
                <w:color w:val="0D0D0D" w:themeColor="text1" w:themeTint="F2"/>
              </w:rPr>
              <w:t>Browser</w:t>
            </w:r>
            <w:r w:rsidRPr="00F825E1">
              <w:rPr>
                <w:rStyle w:val="Strong"/>
                <w:rFonts w:asciiTheme="minorHAnsi" w:hAnsiTheme="minorHAnsi" w:cstheme="minorHAnsi"/>
                <w:color w:val="0D0D0D" w:themeColor="text1" w:themeTint="F2"/>
              </w:rPr>
              <w:t> Version(s)</w:t>
            </w:r>
          </w:p>
        </w:tc>
      </w:tr>
      <w:tr w:rsidR="00612A5F" w:rsidRPr="00F825E1" w14:paraId="22BEA786" w14:textId="77777777" w:rsidTr="005078DD">
        <w:tc>
          <w:tcPr>
            <w:tcW w:w="2304" w:type="dxa"/>
            <w:tcBorders>
              <w:top w:val="single" w:sz="6" w:space="0" w:color="010101"/>
              <w:left w:val="single" w:sz="6" w:space="0" w:color="010101"/>
              <w:bottom w:val="single" w:sz="6" w:space="0" w:color="010101"/>
              <w:right w:val="single" w:sz="6" w:space="0" w:color="010101"/>
            </w:tcBorders>
            <w:hideMark/>
          </w:tcPr>
          <w:p w14:paraId="6DF2C2A2"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14:paraId="1521B418"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4906BE48"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r>
      <w:tr w:rsidR="00612A5F" w:rsidRPr="00F825E1" w14:paraId="0106EDC9" w14:textId="77777777" w:rsidTr="005078DD">
        <w:tc>
          <w:tcPr>
            <w:tcW w:w="2304" w:type="dxa"/>
            <w:tcBorders>
              <w:top w:val="single" w:sz="6" w:space="0" w:color="010101"/>
              <w:left w:val="single" w:sz="6" w:space="0" w:color="010101"/>
              <w:bottom w:val="single" w:sz="6" w:space="0" w:color="010101"/>
              <w:right w:val="single" w:sz="6" w:space="0" w:color="010101"/>
            </w:tcBorders>
            <w:hideMark/>
          </w:tcPr>
          <w:p w14:paraId="072D9195"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14:paraId="7A36A2B2"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c>
          <w:tcPr>
            <w:tcW w:w="2808" w:type="dxa"/>
            <w:tcBorders>
              <w:top w:val="single" w:sz="6" w:space="0" w:color="010101"/>
              <w:left w:val="single" w:sz="6" w:space="0" w:color="010101"/>
              <w:bottom w:val="single" w:sz="6" w:space="0" w:color="010101"/>
              <w:right w:val="single" w:sz="6" w:space="0" w:color="010101"/>
            </w:tcBorders>
            <w:hideMark/>
          </w:tcPr>
          <w:p w14:paraId="1D0C6EE4"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11</w:t>
            </w:r>
          </w:p>
        </w:tc>
      </w:tr>
      <w:tr w:rsidR="00612A5F" w:rsidRPr="00F825E1" w14:paraId="066A32FC" w14:textId="77777777" w:rsidTr="005078DD">
        <w:tc>
          <w:tcPr>
            <w:tcW w:w="2304" w:type="dxa"/>
            <w:tcBorders>
              <w:top w:val="single" w:sz="6" w:space="0" w:color="010101"/>
              <w:left w:val="single" w:sz="6" w:space="0" w:color="010101"/>
              <w:bottom w:val="single" w:sz="6" w:space="0" w:color="010101"/>
              <w:right w:val="single" w:sz="6" w:space="0" w:color="010101"/>
            </w:tcBorders>
            <w:hideMark/>
          </w:tcPr>
          <w:p w14:paraId="01DCDA0B"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14:paraId="10A576F2"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 ESR</w:t>
            </w:r>
          </w:p>
        </w:tc>
        <w:tc>
          <w:tcPr>
            <w:tcW w:w="2808" w:type="dxa"/>
            <w:tcBorders>
              <w:top w:val="single" w:sz="6" w:space="0" w:color="010101"/>
              <w:left w:val="single" w:sz="6" w:space="0" w:color="010101"/>
              <w:bottom w:val="single" w:sz="6" w:space="0" w:color="010101"/>
              <w:right w:val="single" w:sz="6" w:space="0" w:color="010101"/>
            </w:tcBorders>
            <w:hideMark/>
          </w:tcPr>
          <w:p w14:paraId="36D0E190"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r>
      <w:tr w:rsidR="00612A5F" w:rsidRPr="00F825E1" w14:paraId="27BFFC80" w14:textId="77777777" w:rsidTr="005078DD">
        <w:tc>
          <w:tcPr>
            <w:tcW w:w="2304" w:type="dxa"/>
            <w:tcBorders>
              <w:top w:val="single" w:sz="6" w:space="0" w:color="010101"/>
              <w:left w:val="single" w:sz="6" w:space="0" w:color="010101"/>
              <w:bottom w:val="single" w:sz="6" w:space="0" w:color="010101"/>
              <w:right w:val="single" w:sz="6" w:space="0" w:color="010101"/>
            </w:tcBorders>
            <w:hideMark/>
          </w:tcPr>
          <w:p w14:paraId="3332AB4A"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14:paraId="39E20322"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2E9F139B"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r>
      <w:tr w:rsidR="00612A5F" w:rsidRPr="00F825E1" w14:paraId="512BC75D" w14:textId="77777777" w:rsidTr="005078DD">
        <w:tc>
          <w:tcPr>
            <w:tcW w:w="2304" w:type="dxa"/>
            <w:tcBorders>
              <w:top w:val="single" w:sz="6" w:space="0" w:color="010101"/>
              <w:left w:val="single" w:sz="6" w:space="0" w:color="010101"/>
              <w:bottom w:val="single" w:sz="6" w:space="0" w:color="010101"/>
              <w:right w:val="single" w:sz="6" w:space="0" w:color="010101"/>
            </w:tcBorders>
            <w:hideMark/>
          </w:tcPr>
          <w:p w14:paraId="0B467027"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14:paraId="28493DBE"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w:t>
            </w:r>
          </w:p>
        </w:tc>
        <w:tc>
          <w:tcPr>
            <w:tcW w:w="2808" w:type="dxa"/>
            <w:tcBorders>
              <w:top w:val="single" w:sz="6" w:space="0" w:color="010101"/>
              <w:left w:val="single" w:sz="6" w:space="0" w:color="010101"/>
              <w:bottom w:val="single" w:sz="6" w:space="0" w:color="010101"/>
              <w:right w:val="single" w:sz="6" w:space="0" w:color="010101"/>
            </w:tcBorders>
            <w:hideMark/>
          </w:tcPr>
          <w:p w14:paraId="1CD276FF"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N/A</w:t>
            </w:r>
          </w:p>
        </w:tc>
      </w:tr>
    </w:tbl>
    <w:p w14:paraId="178C1381" w14:textId="77777777" w:rsidR="00612A5F" w:rsidRPr="00F825E1" w:rsidRDefault="00612A5F" w:rsidP="00612A5F">
      <w:pPr>
        <w:pStyle w:val="Heading3"/>
      </w:pPr>
      <w:r w:rsidRPr="00F825E1">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612A5F" w:rsidRPr="00F825E1" w14:paraId="4C7F7550" w14:textId="77777777" w:rsidTr="005078DD">
        <w:trPr>
          <w:tblHeader/>
        </w:trPr>
        <w:tc>
          <w:tcPr>
            <w:tcW w:w="0" w:type="auto"/>
            <w:tcBorders>
              <w:top w:val="single" w:sz="6" w:space="0" w:color="010101"/>
              <w:left w:val="single" w:sz="6" w:space="0" w:color="010101"/>
              <w:bottom w:val="single" w:sz="6" w:space="0" w:color="010101"/>
              <w:right w:val="single" w:sz="6" w:space="0" w:color="010101"/>
            </w:tcBorders>
            <w:hideMark/>
          </w:tcPr>
          <w:p w14:paraId="73D4F1BC" w14:textId="77777777" w:rsidR="00612A5F" w:rsidRPr="00F825E1" w:rsidRDefault="00612A5F" w:rsidP="005078DD">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Device</w:t>
            </w:r>
          </w:p>
        </w:tc>
        <w:tc>
          <w:tcPr>
            <w:tcW w:w="0" w:type="auto"/>
            <w:tcBorders>
              <w:top w:val="single" w:sz="6" w:space="0" w:color="010101"/>
              <w:left w:val="single" w:sz="6" w:space="0" w:color="010101"/>
              <w:bottom w:val="single" w:sz="6" w:space="0" w:color="010101"/>
              <w:right w:val="single" w:sz="6" w:space="0" w:color="010101"/>
            </w:tcBorders>
            <w:hideMark/>
          </w:tcPr>
          <w:p w14:paraId="4B4AAA23" w14:textId="77777777" w:rsidR="00612A5F" w:rsidRPr="00F825E1" w:rsidRDefault="00612A5F" w:rsidP="005078DD">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14:paraId="0A6DEFD6" w14:textId="77777777" w:rsidR="00612A5F" w:rsidRPr="00F825E1" w:rsidRDefault="00612A5F" w:rsidP="005078DD">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earchhighlight"/>
                <w:rFonts w:asciiTheme="minorHAnsi" w:eastAsiaTheme="majorEastAsia" w:hAnsiTheme="minorHAnsi" w:cstheme="minorHAnsi"/>
                <w:b/>
                <w:bCs/>
                <w:color w:val="0D0D0D" w:themeColor="text1" w:themeTint="F2"/>
              </w:rPr>
              <w:t>Browser</w:t>
            </w:r>
          </w:p>
        </w:tc>
        <w:tc>
          <w:tcPr>
            <w:tcW w:w="3713" w:type="dxa"/>
            <w:tcBorders>
              <w:top w:val="single" w:sz="6" w:space="0" w:color="010101"/>
              <w:left w:val="single" w:sz="6" w:space="0" w:color="010101"/>
              <w:bottom w:val="single" w:sz="6" w:space="0" w:color="010101"/>
              <w:right w:val="single" w:sz="6" w:space="0" w:color="010101"/>
            </w:tcBorders>
            <w:hideMark/>
          </w:tcPr>
          <w:p w14:paraId="3696A688" w14:textId="77777777" w:rsidR="00612A5F" w:rsidRPr="00F825E1" w:rsidRDefault="00612A5F" w:rsidP="005078DD">
            <w:pPr>
              <w:pStyle w:val="bodytext"/>
              <w:spacing w:before="120" w:beforeAutospacing="0" w:after="120" w:afterAutospacing="0"/>
              <w:jc w:val="center"/>
              <w:rPr>
                <w:rFonts w:asciiTheme="minorHAnsi" w:hAnsiTheme="minorHAnsi" w:cstheme="minorHAnsi"/>
                <w:b/>
                <w:bCs/>
                <w:color w:val="0D0D0D" w:themeColor="text1" w:themeTint="F2"/>
              </w:rPr>
            </w:pPr>
            <w:r w:rsidRPr="00F825E1">
              <w:rPr>
                <w:rStyle w:val="Strong"/>
                <w:rFonts w:asciiTheme="minorHAnsi" w:hAnsiTheme="minorHAnsi" w:cstheme="minorHAnsi"/>
                <w:color w:val="0D0D0D" w:themeColor="text1" w:themeTint="F2"/>
              </w:rPr>
              <w:t>Supported </w:t>
            </w:r>
            <w:r w:rsidRPr="00F825E1">
              <w:rPr>
                <w:rStyle w:val="searchhighlight"/>
                <w:rFonts w:asciiTheme="minorHAnsi" w:eastAsiaTheme="majorEastAsia" w:hAnsiTheme="minorHAnsi" w:cstheme="minorHAnsi"/>
                <w:b/>
                <w:bCs/>
                <w:color w:val="0D0D0D" w:themeColor="text1" w:themeTint="F2"/>
              </w:rPr>
              <w:t>Browser</w:t>
            </w:r>
            <w:r>
              <w:rPr>
                <w:rStyle w:val="searchhighlight"/>
                <w:rFonts w:asciiTheme="minorHAnsi" w:eastAsiaTheme="majorEastAsia" w:hAnsiTheme="minorHAnsi" w:cstheme="minorHAnsi"/>
                <w:b/>
                <w:bCs/>
                <w:color w:val="0D0D0D" w:themeColor="text1" w:themeTint="F2"/>
              </w:rPr>
              <w:t xml:space="preserve"> </w:t>
            </w:r>
            <w:r w:rsidRPr="00F825E1">
              <w:rPr>
                <w:rStyle w:val="Strong"/>
                <w:rFonts w:asciiTheme="minorHAnsi" w:hAnsiTheme="minorHAnsi" w:cstheme="minorHAnsi"/>
                <w:color w:val="0D0D0D" w:themeColor="text1" w:themeTint="F2"/>
              </w:rPr>
              <w:t>Version(s)</w:t>
            </w:r>
          </w:p>
        </w:tc>
      </w:tr>
      <w:tr w:rsidR="00612A5F" w:rsidRPr="00F825E1" w14:paraId="65C8C337" w14:textId="77777777" w:rsidTr="005078DD">
        <w:tc>
          <w:tcPr>
            <w:tcW w:w="2160" w:type="dxa"/>
            <w:tcBorders>
              <w:top w:val="single" w:sz="6" w:space="0" w:color="010101"/>
              <w:left w:val="single" w:sz="6" w:space="0" w:color="010101"/>
              <w:bottom w:val="single" w:sz="6" w:space="0" w:color="010101"/>
              <w:right w:val="single" w:sz="6" w:space="0" w:color="010101"/>
            </w:tcBorders>
            <w:hideMark/>
          </w:tcPr>
          <w:p w14:paraId="50C469F5"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Android™</w:t>
            </w:r>
          </w:p>
        </w:tc>
        <w:tc>
          <w:tcPr>
            <w:tcW w:w="1872" w:type="dxa"/>
            <w:tcBorders>
              <w:top w:val="single" w:sz="6" w:space="0" w:color="010101"/>
              <w:left w:val="single" w:sz="6" w:space="0" w:color="010101"/>
              <w:bottom w:val="single" w:sz="6" w:space="0" w:color="010101"/>
              <w:right w:val="single" w:sz="6" w:space="0" w:color="010101"/>
            </w:tcBorders>
            <w:hideMark/>
          </w:tcPr>
          <w:p w14:paraId="1A21CB6D"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Android 4.4+</w:t>
            </w:r>
          </w:p>
        </w:tc>
        <w:tc>
          <w:tcPr>
            <w:tcW w:w="1392" w:type="dxa"/>
            <w:tcBorders>
              <w:top w:val="single" w:sz="6" w:space="0" w:color="010101"/>
              <w:left w:val="single" w:sz="6" w:space="0" w:color="010101"/>
              <w:bottom w:val="single" w:sz="6" w:space="0" w:color="010101"/>
              <w:right w:val="single" w:sz="6" w:space="0" w:color="010101"/>
            </w:tcBorders>
            <w:hideMark/>
          </w:tcPr>
          <w:p w14:paraId="1D85CBE6"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Chrome</w:t>
            </w:r>
          </w:p>
        </w:tc>
        <w:tc>
          <w:tcPr>
            <w:tcW w:w="3713" w:type="dxa"/>
            <w:tcBorders>
              <w:top w:val="single" w:sz="6" w:space="0" w:color="010101"/>
              <w:left w:val="single" w:sz="6" w:space="0" w:color="010101"/>
              <w:bottom w:val="single" w:sz="6" w:space="0" w:color="010101"/>
              <w:right w:val="single" w:sz="6" w:space="0" w:color="010101"/>
            </w:tcBorders>
            <w:hideMark/>
          </w:tcPr>
          <w:p w14:paraId="30EBEBFB"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Latest</w:t>
            </w:r>
          </w:p>
        </w:tc>
      </w:tr>
      <w:tr w:rsidR="00612A5F" w:rsidRPr="00F825E1" w14:paraId="161A6811" w14:textId="77777777" w:rsidTr="005078DD">
        <w:tc>
          <w:tcPr>
            <w:tcW w:w="2160" w:type="dxa"/>
            <w:tcBorders>
              <w:top w:val="single" w:sz="6" w:space="0" w:color="010101"/>
              <w:left w:val="single" w:sz="6" w:space="0" w:color="010101"/>
              <w:bottom w:val="single" w:sz="6" w:space="0" w:color="010101"/>
              <w:right w:val="single" w:sz="6" w:space="0" w:color="010101"/>
            </w:tcBorders>
            <w:hideMark/>
          </w:tcPr>
          <w:p w14:paraId="61F5F650"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Apple</w:t>
            </w:r>
          </w:p>
        </w:tc>
        <w:tc>
          <w:tcPr>
            <w:tcW w:w="1872" w:type="dxa"/>
            <w:tcBorders>
              <w:top w:val="single" w:sz="6" w:space="0" w:color="010101"/>
              <w:left w:val="single" w:sz="6" w:space="0" w:color="010101"/>
              <w:bottom w:val="single" w:sz="6" w:space="0" w:color="010101"/>
              <w:right w:val="single" w:sz="6" w:space="0" w:color="010101"/>
            </w:tcBorders>
            <w:hideMark/>
          </w:tcPr>
          <w:p w14:paraId="33F73308"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iOS</w:t>
            </w:r>
            <w:r w:rsidRPr="00F825E1">
              <w:rPr>
                <w:rFonts w:asciiTheme="minorHAnsi" w:hAnsiTheme="minorHAnsi" w:cstheme="minorHAnsi"/>
                <w:color w:val="0D0D0D" w:themeColor="text1" w:themeTint="F2"/>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14:paraId="2D6D76D3" w14:textId="77777777" w:rsidR="00612A5F" w:rsidRPr="00F825E1" w:rsidRDefault="00612A5F" w:rsidP="005078DD">
            <w:pPr>
              <w:pStyle w:val="bodytext"/>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14:paraId="5B7449FA" w14:textId="77777777" w:rsidR="00612A5F" w:rsidRPr="00F825E1" w:rsidRDefault="00612A5F" w:rsidP="005078DD">
            <w:pPr>
              <w:pStyle w:val="NormalWeb"/>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The current major version of iOS (the latest minor or </w:t>
            </w:r>
            <w:r w:rsidRPr="00F825E1">
              <w:rPr>
                <w:rFonts w:asciiTheme="minorHAnsi" w:hAnsiTheme="minorHAnsi" w:cstheme="minorHAnsi"/>
                <w:b/>
                <w:bCs/>
                <w:color w:val="0D0D0D" w:themeColor="text1" w:themeTint="F2"/>
              </w:rPr>
              <w:t>point</w:t>
            </w:r>
            <w:r>
              <w:rPr>
                <w:rFonts w:asciiTheme="minorHAnsi" w:hAnsiTheme="minorHAnsi" w:cstheme="minorHAnsi"/>
                <w:b/>
                <w:bCs/>
                <w:color w:val="0D0D0D" w:themeColor="text1" w:themeTint="F2"/>
              </w:rPr>
              <w:t xml:space="preserve"> </w:t>
            </w:r>
            <w:r w:rsidRPr="00F825E1">
              <w:rPr>
                <w:rFonts w:asciiTheme="minorHAnsi" w:hAnsiTheme="minorHAnsi" w:cstheme="minorHAnsi"/>
                <w:color w:val="0D0D0D" w:themeColor="text1" w:themeTint="F2"/>
              </w:rPr>
              <w:lastRenderedPageBreak/>
              <w:t>release of that major version) and the previous major version of iOS (the latest minor or </w:t>
            </w:r>
            <w:r w:rsidRPr="00F825E1">
              <w:rPr>
                <w:rFonts w:asciiTheme="minorHAnsi" w:hAnsiTheme="minorHAnsi" w:cstheme="minorHAnsi"/>
                <w:b/>
                <w:bCs/>
                <w:color w:val="0D0D0D" w:themeColor="text1" w:themeTint="F2"/>
              </w:rPr>
              <w:t>point</w:t>
            </w:r>
            <w:r w:rsidRPr="00F825E1">
              <w:rPr>
                <w:rFonts w:asciiTheme="minorHAnsi" w:hAnsiTheme="minorHAnsi" w:cstheme="minorHAnsi"/>
                <w:color w:val="0D0D0D" w:themeColor="text1" w:themeTint="F2"/>
              </w:rPr>
              <w:t> release of that major version). For example, as of June 7, 2017, </w:t>
            </w:r>
            <w:r w:rsidRPr="00F825E1">
              <w:rPr>
                <w:rStyle w:val="brightspacevariablescompanyname"/>
                <w:rFonts w:asciiTheme="minorHAnsi" w:hAnsiTheme="minorHAnsi" w:cstheme="minorHAnsi"/>
                <w:color w:val="0D0D0D" w:themeColor="text1" w:themeTint="F2"/>
              </w:rPr>
              <w:t>D2L</w:t>
            </w:r>
            <w:r w:rsidRPr="00F825E1">
              <w:rPr>
                <w:rFonts w:asciiTheme="minorHAnsi" w:hAnsiTheme="minorHAnsi" w:cstheme="minorHAnsi"/>
                <w:color w:val="0D0D0D" w:themeColor="text1" w:themeTint="F2"/>
              </w:rPr>
              <w:t>supports iOS 10.3.2 and iOS 9.3.5, but not iOS 10.2.1, 9.0.2, or any other version.</w:t>
            </w:r>
          </w:p>
          <w:p w14:paraId="1746E70C" w14:textId="77777777" w:rsidR="00612A5F" w:rsidRPr="00F825E1" w:rsidRDefault="00612A5F" w:rsidP="005078DD">
            <w:pPr>
              <w:pStyle w:val="NormalWeb"/>
              <w:spacing w:before="120" w:beforeAutospacing="0" w:after="120" w:afterAutospacing="0"/>
              <w:ind w:left="120" w:right="120"/>
              <w:rPr>
                <w:rFonts w:asciiTheme="minorHAnsi" w:hAnsiTheme="minorHAnsi" w:cstheme="minorHAnsi"/>
                <w:color w:val="0D0D0D" w:themeColor="text1" w:themeTint="F2"/>
              </w:rPr>
            </w:pPr>
            <w:r w:rsidRPr="00F825E1">
              <w:rPr>
                <w:rFonts w:asciiTheme="minorHAnsi" w:hAnsiTheme="minorHAnsi" w:cstheme="minorHAnsi"/>
                <w:color w:val="0D0D0D" w:themeColor="text1" w:themeTint="F2"/>
              </w:rPr>
              <w:t>Chrome: Latest version for the iOS </w:t>
            </w:r>
            <w:r w:rsidRPr="00F825E1">
              <w:rPr>
                <w:rStyle w:val="searchhighlight"/>
                <w:rFonts w:asciiTheme="minorHAnsi" w:eastAsiaTheme="majorEastAsia" w:hAnsiTheme="minorHAnsi" w:cstheme="minorHAnsi"/>
                <w:color w:val="0D0D0D" w:themeColor="text1" w:themeTint="F2"/>
              </w:rPr>
              <w:t>browser</w:t>
            </w:r>
            <w:r w:rsidRPr="00F825E1">
              <w:rPr>
                <w:rFonts w:asciiTheme="minorHAnsi" w:hAnsiTheme="minorHAnsi" w:cstheme="minorHAnsi"/>
                <w:color w:val="0D0D0D" w:themeColor="text1" w:themeTint="F2"/>
              </w:rPr>
              <w:t>.</w:t>
            </w:r>
          </w:p>
        </w:tc>
      </w:tr>
      <w:tr w:rsidR="00612A5F" w:rsidRPr="00F825E1" w14:paraId="36F25996" w14:textId="77777777" w:rsidTr="005078DD">
        <w:tc>
          <w:tcPr>
            <w:tcW w:w="2160" w:type="dxa"/>
            <w:tcBorders>
              <w:top w:val="single" w:sz="6" w:space="0" w:color="010101"/>
              <w:left w:val="single" w:sz="6" w:space="0" w:color="010101"/>
              <w:bottom w:val="single" w:sz="6" w:space="0" w:color="010101"/>
              <w:right w:val="single" w:sz="6" w:space="0" w:color="010101"/>
            </w:tcBorders>
            <w:hideMark/>
          </w:tcPr>
          <w:p w14:paraId="0E170A34" w14:textId="77777777" w:rsidR="00612A5F" w:rsidRPr="00F825E1" w:rsidRDefault="00612A5F" w:rsidP="005078DD">
            <w:pPr>
              <w:spacing w:before="120" w:after="120"/>
              <w:ind w:left="120" w:right="120"/>
              <w:rPr>
                <w:rFonts w:cstheme="minorHAnsi"/>
                <w:color w:val="0D0D0D" w:themeColor="text1" w:themeTint="F2"/>
              </w:rPr>
            </w:pPr>
            <w:r w:rsidRPr="00F825E1">
              <w:rPr>
                <w:rFonts w:cstheme="minorHAnsi"/>
                <w:color w:val="0D0D0D" w:themeColor="text1" w:themeTint="F2"/>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14:paraId="24EF1EF2" w14:textId="77777777" w:rsidR="00612A5F" w:rsidRPr="00F825E1" w:rsidRDefault="00612A5F" w:rsidP="005078DD">
            <w:pPr>
              <w:spacing w:before="120" w:after="120"/>
              <w:ind w:left="120" w:right="120"/>
              <w:rPr>
                <w:rFonts w:cstheme="minorHAnsi"/>
                <w:color w:val="0D0D0D" w:themeColor="text1" w:themeTint="F2"/>
              </w:rPr>
            </w:pPr>
            <w:r w:rsidRPr="00F825E1">
              <w:rPr>
                <w:rFonts w:cstheme="minorHAnsi"/>
                <w:color w:val="0D0D0D" w:themeColor="text1" w:themeTint="F2"/>
              </w:rPr>
              <w:t>Windows 10</w:t>
            </w:r>
          </w:p>
        </w:tc>
        <w:tc>
          <w:tcPr>
            <w:tcW w:w="1392" w:type="dxa"/>
            <w:tcBorders>
              <w:top w:val="single" w:sz="6" w:space="0" w:color="010101"/>
              <w:left w:val="single" w:sz="6" w:space="0" w:color="010101"/>
              <w:bottom w:val="single" w:sz="6" w:space="0" w:color="010101"/>
              <w:right w:val="single" w:sz="6" w:space="0" w:color="010101"/>
            </w:tcBorders>
            <w:hideMark/>
          </w:tcPr>
          <w:p w14:paraId="0482EA48" w14:textId="77777777" w:rsidR="00612A5F" w:rsidRPr="00F825E1" w:rsidRDefault="00612A5F" w:rsidP="005078DD">
            <w:pPr>
              <w:spacing w:before="120" w:after="120"/>
              <w:ind w:left="120" w:right="120"/>
              <w:rPr>
                <w:rFonts w:cstheme="minorHAnsi"/>
                <w:color w:val="0D0D0D" w:themeColor="text1" w:themeTint="F2"/>
              </w:rPr>
            </w:pPr>
            <w:r w:rsidRPr="00F825E1">
              <w:rPr>
                <w:rFonts w:cstheme="minorHAnsi"/>
                <w:color w:val="0D0D0D" w:themeColor="text1" w:themeTint="F2"/>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14:paraId="2D6280C2" w14:textId="77777777" w:rsidR="00612A5F" w:rsidRPr="00F825E1" w:rsidRDefault="00612A5F" w:rsidP="005078DD">
            <w:pPr>
              <w:spacing w:before="120" w:after="120"/>
              <w:ind w:left="120" w:right="120"/>
              <w:rPr>
                <w:rFonts w:cstheme="minorHAnsi"/>
                <w:color w:val="0D0D0D" w:themeColor="text1" w:themeTint="F2"/>
              </w:rPr>
            </w:pPr>
            <w:r w:rsidRPr="00F825E1">
              <w:rPr>
                <w:rFonts w:cstheme="minorHAnsi"/>
                <w:color w:val="0D0D0D" w:themeColor="text1" w:themeTint="F2"/>
              </w:rPr>
              <w:t>Latest of all </w:t>
            </w:r>
            <w:r w:rsidRPr="00F825E1">
              <w:rPr>
                <w:rStyle w:val="searchhighlight"/>
                <w:rFonts w:cstheme="minorHAnsi"/>
                <w:color w:val="0D0D0D" w:themeColor="text1" w:themeTint="F2"/>
              </w:rPr>
              <w:t>browser</w:t>
            </w:r>
            <w:r w:rsidRPr="00F825E1">
              <w:rPr>
                <w:rFonts w:cstheme="minorHAnsi"/>
                <w:color w:val="0D0D0D" w:themeColor="text1" w:themeTint="F2"/>
              </w:rPr>
              <w:t>s, and Firefox ESR.</w:t>
            </w:r>
          </w:p>
        </w:tc>
      </w:tr>
    </w:tbl>
    <w:p w14:paraId="0A63916F" w14:textId="77777777" w:rsidR="00612A5F" w:rsidRPr="000258E4" w:rsidRDefault="00612A5F" w:rsidP="00612A5F">
      <w:pPr>
        <w:autoSpaceDE w:val="0"/>
        <w:autoSpaceDN w:val="0"/>
        <w:adjustRightInd w:val="0"/>
        <w:ind w:left="360"/>
        <w:rPr>
          <w:rFonts w:ascii="Arial" w:eastAsia="Times New Roman" w:hAnsi="Arial"/>
          <w:color w:val="000000"/>
        </w:rPr>
      </w:pPr>
    </w:p>
    <w:p w14:paraId="28CEFCCF" w14:textId="77777777" w:rsidR="00612A5F" w:rsidRPr="00563383" w:rsidRDefault="00612A5F" w:rsidP="00612A5F">
      <w:pPr>
        <w:numPr>
          <w:ilvl w:val="0"/>
          <w:numId w:val="2"/>
        </w:numPr>
        <w:autoSpaceDE w:val="0"/>
        <w:autoSpaceDN w:val="0"/>
        <w:adjustRightInd w:val="0"/>
        <w:rPr>
          <w:rFonts w:eastAsia="Times New Roman"/>
          <w:color w:val="000000"/>
        </w:rPr>
      </w:pPr>
      <w:r w:rsidRPr="00563383">
        <w:rPr>
          <w:rFonts w:eastAsia="Times New Roman"/>
          <w:color w:val="000000"/>
        </w:rPr>
        <w:t>You will need regular access to a computer with a broadband Internet connection. The minimum computer requirements are:</w:t>
      </w:r>
    </w:p>
    <w:p w14:paraId="27C54E7E" w14:textId="77777777" w:rsidR="00612A5F" w:rsidRPr="00563383" w:rsidRDefault="00612A5F" w:rsidP="00612A5F">
      <w:pPr>
        <w:numPr>
          <w:ilvl w:val="1"/>
          <w:numId w:val="1"/>
        </w:numPr>
        <w:autoSpaceDE w:val="0"/>
        <w:autoSpaceDN w:val="0"/>
        <w:adjustRightInd w:val="0"/>
        <w:rPr>
          <w:rFonts w:eastAsia="Times New Roman"/>
          <w:color w:val="000000"/>
        </w:rPr>
      </w:pPr>
      <w:r w:rsidRPr="00563383">
        <w:rPr>
          <w:rFonts w:eastAsia="Times New Roman"/>
          <w:color w:val="000000"/>
        </w:rPr>
        <w:t>512 MB of RAM, 1 GB or more preferred</w:t>
      </w:r>
    </w:p>
    <w:p w14:paraId="57610194" w14:textId="77777777" w:rsidR="00612A5F" w:rsidRPr="00563383" w:rsidRDefault="00612A5F" w:rsidP="00612A5F">
      <w:pPr>
        <w:numPr>
          <w:ilvl w:val="1"/>
          <w:numId w:val="1"/>
        </w:numPr>
        <w:autoSpaceDE w:val="0"/>
        <w:autoSpaceDN w:val="0"/>
        <w:adjustRightInd w:val="0"/>
        <w:rPr>
          <w:rFonts w:eastAsia="Times New Roman"/>
          <w:color w:val="000000"/>
        </w:rPr>
      </w:pPr>
      <w:r w:rsidRPr="00563383">
        <w:rPr>
          <w:rFonts w:eastAsia="Times New Roman"/>
          <w:color w:val="000000"/>
        </w:rPr>
        <w:t>Broadband connection required courses are heavily video intensive</w:t>
      </w:r>
    </w:p>
    <w:p w14:paraId="3F866162" w14:textId="77777777" w:rsidR="00612A5F" w:rsidRPr="00563383" w:rsidRDefault="00612A5F" w:rsidP="00612A5F">
      <w:pPr>
        <w:numPr>
          <w:ilvl w:val="1"/>
          <w:numId w:val="1"/>
        </w:numPr>
        <w:autoSpaceDE w:val="0"/>
        <w:autoSpaceDN w:val="0"/>
        <w:adjustRightInd w:val="0"/>
        <w:rPr>
          <w:rFonts w:eastAsia="Times New Roman"/>
          <w:color w:val="000000"/>
        </w:rPr>
      </w:pPr>
      <w:r w:rsidRPr="00563383">
        <w:rPr>
          <w:rFonts w:eastAsia="Times New Roman"/>
          <w:color w:val="000000"/>
        </w:rPr>
        <w:t>Video display capable of high-color 16-bit display 1024 x 768 or higher resolution</w:t>
      </w:r>
    </w:p>
    <w:p w14:paraId="2152C58B" w14:textId="77777777" w:rsidR="00612A5F" w:rsidRPr="000258E4" w:rsidRDefault="00612A5F" w:rsidP="00612A5F">
      <w:pPr>
        <w:autoSpaceDE w:val="0"/>
        <w:autoSpaceDN w:val="0"/>
        <w:adjustRightInd w:val="0"/>
        <w:ind w:left="1440"/>
        <w:rPr>
          <w:rFonts w:ascii="Arial" w:eastAsia="Times New Roman" w:hAnsi="Arial"/>
          <w:color w:val="000000"/>
        </w:rPr>
      </w:pPr>
    </w:p>
    <w:p w14:paraId="7F713045" w14:textId="77777777" w:rsidR="00612A5F" w:rsidRPr="00563383" w:rsidRDefault="00612A5F" w:rsidP="00612A5F">
      <w:pPr>
        <w:numPr>
          <w:ilvl w:val="0"/>
          <w:numId w:val="2"/>
        </w:numPr>
        <w:autoSpaceDE w:val="0"/>
        <w:autoSpaceDN w:val="0"/>
        <w:adjustRightInd w:val="0"/>
        <w:rPr>
          <w:rFonts w:eastAsia="Times New Roman"/>
          <w:color w:val="000000"/>
        </w:rPr>
      </w:pPr>
      <w:r w:rsidRPr="00563383">
        <w:rPr>
          <w:rFonts w:eastAsia="Times New Roman"/>
          <w:color w:val="000000"/>
        </w:rPr>
        <w:t>You must have a:</w:t>
      </w:r>
    </w:p>
    <w:p w14:paraId="3455D1E9" w14:textId="77777777" w:rsidR="00612A5F" w:rsidRPr="00563383" w:rsidRDefault="00612A5F" w:rsidP="00612A5F">
      <w:pPr>
        <w:numPr>
          <w:ilvl w:val="1"/>
          <w:numId w:val="2"/>
        </w:numPr>
        <w:autoSpaceDE w:val="0"/>
        <w:autoSpaceDN w:val="0"/>
        <w:adjustRightInd w:val="0"/>
        <w:ind w:left="1440"/>
        <w:rPr>
          <w:rFonts w:eastAsia="Times New Roman"/>
          <w:color w:val="000000"/>
        </w:rPr>
      </w:pPr>
      <w:r w:rsidRPr="00563383">
        <w:rPr>
          <w:rFonts w:eastAsia="Times New Roman"/>
          <w:color w:val="000000"/>
        </w:rPr>
        <w:t xml:space="preserve">Sound card, which is usually integrated into your desktop or laptop computer </w:t>
      </w:r>
    </w:p>
    <w:p w14:paraId="5B62A173" w14:textId="77777777" w:rsidR="00612A5F" w:rsidRPr="00563383" w:rsidRDefault="00612A5F" w:rsidP="00612A5F">
      <w:pPr>
        <w:numPr>
          <w:ilvl w:val="1"/>
          <w:numId w:val="2"/>
        </w:numPr>
        <w:autoSpaceDE w:val="0"/>
        <w:autoSpaceDN w:val="0"/>
        <w:adjustRightInd w:val="0"/>
        <w:ind w:left="1440"/>
        <w:rPr>
          <w:rFonts w:eastAsia="Times New Roman"/>
          <w:color w:val="000000"/>
        </w:rPr>
      </w:pPr>
      <w:r w:rsidRPr="00563383">
        <w:rPr>
          <w:rFonts w:eastAsia="Times New Roman"/>
          <w:color w:val="000000"/>
        </w:rPr>
        <w:t>Speakers or headphones.</w:t>
      </w:r>
    </w:p>
    <w:p w14:paraId="71D88F64" w14:textId="77777777" w:rsidR="00612A5F" w:rsidRPr="00563383" w:rsidRDefault="00612A5F" w:rsidP="00612A5F">
      <w:pPr>
        <w:numPr>
          <w:ilvl w:val="1"/>
          <w:numId w:val="2"/>
        </w:numPr>
        <w:autoSpaceDE w:val="0"/>
        <w:autoSpaceDN w:val="0"/>
        <w:adjustRightInd w:val="0"/>
        <w:ind w:left="1440"/>
        <w:rPr>
          <w:rFonts w:eastAsia="Times New Roman"/>
          <w:color w:val="000000"/>
        </w:rPr>
      </w:pPr>
      <w:r w:rsidRPr="00563383">
        <w:rPr>
          <w:rFonts w:eastAsia="Times New Roman"/>
          <w:color w:val="000000"/>
        </w:rPr>
        <w:t xml:space="preserve">*For courses utilizing video-conferencing tools and/or an online proctoring solution, a webcam and microphone are required. </w:t>
      </w:r>
    </w:p>
    <w:p w14:paraId="1C01EEA2" w14:textId="77777777" w:rsidR="00612A5F" w:rsidRPr="000258E4" w:rsidRDefault="00612A5F" w:rsidP="00612A5F">
      <w:pPr>
        <w:autoSpaceDE w:val="0"/>
        <w:autoSpaceDN w:val="0"/>
        <w:adjustRightInd w:val="0"/>
        <w:ind w:left="1440"/>
        <w:rPr>
          <w:rFonts w:ascii="Arial" w:eastAsia="Times New Roman" w:hAnsi="Arial"/>
          <w:color w:val="000000"/>
        </w:rPr>
      </w:pPr>
    </w:p>
    <w:p w14:paraId="112C87B5" w14:textId="77777777" w:rsidR="00612A5F" w:rsidRPr="00563383" w:rsidRDefault="00612A5F" w:rsidP="00612A5F">
      <w:pPr>
        <w:numPr>
          <w:ilvl w:val="0"/>
          <w:numId w:val="2"/>
        </w:numPr>
        <w:autoSpaceDE w:val="0"/>
        <w:autoSpaceDN w:val="0"/>
        <w:adjustRightInd w:val="0"/>
        <w:rPr>
          <w:rFonts w:eastAsia="Times New Roman"/>
          <w:color w:val="000000"/>
        </w:rPr>
      </w:pPr>
      <w:r w:rsidRPr="00563383">
        <w:rPr>
          <w:rFonts w:eastAsia="Times New Roman"/>
          <w:color w:val="000000"/>
        </w:rPr>
        <w:t xml:space="preserve">Both versions of Java (32 bit and 64 bit) must be installed and up to date on your machine. At a minimum Java 7, update 51, is required to support the learning management system.  The most current version of Java can be downloaded at: </w:t>
      </w:r>
      <w:hyperlink r:id="rId8" w:tooltip="JAVA web site" w:history="1">
        <w:r w:rsidRPr="00563383">
          <w:rPr>
            <w:rFonts w:eastAsia="Times New Roman"/>
            <w:color w:val="0000FF"/>
            <w:u w:val="single"/>
          </w:rPr>
          <w:t>JAVA web site</w:t>
        </w:r>
      </w:hyperlink>
      <w:r w:rsidRPr="00563383">
        <w:rPr>
          <w:rFonts w:eastAsia="Times New Roman"/>
          <w:color w:val="000000"/>
        </w:rPr>
        <w:t xml:space="preserve">  </w:t>
      </w:r>
      <w:hyperlink r:id="rId9" w:history="1">
        <w:r w:rsidRPr="00563383">
          <w:rPr>
            <w:rFonts w:eastAsia="Times New Roman"/>
            <w:color w:val="0000FF"/>
            <w:u w:val="single"/>
          </w:rPr>
          <w:t>http://www.java.com/en/download/manual.jsp</w:t>
        </w:r>
      </w:hyperlink>
    </w:p>
    <w:p w14:paraId="745EEFD6" w14:textId="77777777" w:rsidR="00612A5F" w:rsidRPr="00563383" w:rsidRDefault="00612A5F" w:rsidP="00612A5F">
      <w:pPr>
        <w:autoSpaceDE w:val="0"/>
        <w:autoSpaceDN w:val="0"/>
        <w:adjustRightInd w:val="0"/>
        <w:ind w:left="360"/>
        <w:rPr>
          <w:rFonts w:eastAsia="Times New Roman"/>
          <w:color w:val="000000"/>
        </w:rPr>
      </w:pPr>
    </w:p>
    <w:p w14:paraId="7923D0B6" w14:textId="77777777" w:rsidR="00612A5F" w:rsidRPr="00563383" w:rsidRDefault="00612A5F" w:rsidP="00612A5F">
      <w:pPr>
        <w:numPr>
          <w:ilvl w:val="0"/>
          <w:numId w:val="2"/>
        </w:numPr>
        <w:autoSpaceDE w:val="0"/>
        <w:autoSpaceDN w:val="0"/>
        <w:adjustRightInd w:val="0"/>
        <w:rPr>
          <w:rFonts w:eastAsia="Times New Roman"/>
          <w:color w:val="000000"/>
        </w:rPr>
      </w:pPr>
      <w:r w:rsidRPr="00563383">
        <w:rPr>
          <w:rFonts w:eastAsia="Times New Roman"/>
          <w:color w:val="000000"/>
        </w:rPr>
        <w:t>Current anti-virus software must be installed and kept up to date.</w:t>
      </w:r>
    </w:p>
    <w:p w14:paraId="6E0ACC94" w14:textId="77777777" w:rsidR="00612A5F" w:rsidRPr="00563383" w:rsidRDefault="00612A5F" w:rsidP="00612A5F">
      <w:pPr>
        <w:autoSpaceDE w:val="0"/>
        <w:autoSpaceDN w:val="0"/>
        <w:adjustRightInd w:val="0"/>
        <w:rPr>
          <w:rFonts w:eastAsia="Times New Roman"/>
          <w:color w:val="000000"/>
        </w:rPr>
      </w:pPr>
    </w:p>
    <w:p w14:paraId="2F572A59" w14:textId="77777777" w:rsidR="00612A5F" w:rsidRPr="00563383" w:rsidRDefault="00612A5F" w:rsidP="00612A5F">
      <w:pPr>
        <w:autoSpaceDE w:val="0"/>
        <w:autoSpaceDN w:val="0"/>
        <w:adjustRightInd w:val="0"/>
        <w:rPr>
          <w:rFonts w:eastAsia="Times New Roman"/>
          <w:color w:val="000000"/>
        </w:rPr>
      </w:pPr>
    </w:p>
    <w:p w14:paraId="3E00776B" w14:textId="77777777" w:rsidR="00612A5F" w:rsidRPr="00563383" w:rsidRDefault="00612A5F" w:rsidP="00612A5F">
      <w:pPr>
        <w:autoSpaceDE w:val="0"/>
        <w:autoSpaceDN w:val="0"/>
        <w:adjustRightInd w:val="0"/>
        <w:rPr>
          <w:rFonts w:eastAsia="Times New Roman"/>
          <w:color w:val="000000"/>
        </w:rPr>
      </w:pPr>
      <w:r w:rsidRPr="00563383">
        <w:rPr>
          <w:rFonts w:eastAsia="Times New Roman"/>
          <w:color w:val="000000"/>
        </w:rPr>
        <w:t>Running the browser check will ensure your internet browser is supported.</w:t>
      </w:r>
    </w:p>
    <w:p w14:paraId="32F20A9B" w14:textId="77777777" w:rsidR="00612A5F" w:rsidRPr="00563383" w:rsidRDefault="00612A5F" w:rsidP="00612A5F">
      <w:pPr>
        <w:autoSpaceDE w:val="0"/>
        <w:autoSpaceDN w:val="0"/>
        <w:adjustRightInd w:val="0"/>
        <w:rPr>
          <w:rFonts w:eastAsia="Times New Roman"/>
          <w:color w:val="000000"/>
        </w:rPr>
      </w:pPr>
      <w:r w:rsidRPr="00563383">
        <w:rPr>
          <w:rFonts w:eastAsia="Times New Roman"/>
          <w:color w:val="000000"/>
        </w:rPr>
        <w:tab/>
        <w:t>Pop-ups are allowed.</w:t>
      </w:r>
    </w:p>
    <w:p w14:paraId="0A8DA1C5" w14:textId="77777777" w:rsidR="00612A5F" w:rsidRPr="00563383" w:rsidRDefault="00612A5F" w:rsidP="00612A5F">
      <w:pPr>
        <w:autoSpaceDE w:val="0"/>
        <w:autoSpaceDN w:val="0"/>
        <w:adjustRightInd w:val="0"/>
        <w:rPr>
          <w:rFonts w:eastAsia="Times New Roman"/>
          <w:color w:val="000000"/>
        </w:rPr>
      </w:pPr>
      <w:r w:rsidRPr="00563383">
        <w:rPr>
          <w:rFonts w:eastAsia="Times New Roman"/>
          <w:color w:val="000000"/>
        </w:rPr>
        <w:tab/>
        <w:t>JavaScript is enabled.</w:t>
      </w:r>
    </w:p>
    <w:p w14:paraId="7683C4A6" w14:textId="77777777" w:rsidR="00612A5F" w:rsidRPr="00563383" w:rsidRDefault="00612A5F" w:rsidP="00612A5F">
      <w:pPr>
        <w:autoSpaceDE w:val="0"/>
        <w:autoSpaceDN w:val="0"/>
        <w:adjustRightInd w:val="0"/>
        <w:rPr>
          <w:rFonts w:eastAsia="Times New Roman"/>
          <w:color w:val="000000"/>
        </w:rPr>
      </w:pPr>
      <w:r w:rsidRPr="00563383">
        <w:rPr>
          <w:rFonts w:eastAsia="Times New Roman"/>
          <w:color w:val="000000"/>
        </w:rPr>
        <w:tab/>
        <w:t>Cookies are enabled.</w:t>
      </w:r>
    </w:p>
    <w:p w14:paraId="381C1C73" w14:textId="77777777" w:rsidR="00612A5F" w:rsidRPr="00EB2F34" w:rsidRDefault="00612A5F" w:rsidP="00612A5F">
      <w:pPr>
        <w:autoSpaceDE w:val="0"/>
        <w:autoSpaceDN w:val="0"/>
        <w:adjustRightInd w:val="0"/>
        <w:rPr>
          <w:rFonts w:ascii="Arial" w:eastAsia="Times New Roman" w:hAnsi="Arial"/>
          <w:color w:val="000000"/>
        </w:rPr>
      </w:pPr>
    </w:p>
    <w:p w14:paraId="297C4344" w14:textId="77777777" w:rsidR="00612A5F" w:rsidRPr="00A10055" w:rsidRDefault="00612A5F" w:rsidP="00612A5F">
      <w:pPr>
        <w:numPr>
          <w:ilvl w:val="0"/>
          <w:numId w:val="2"/>
        </w:numPr>
        <w:autoSpaceDE w:val="0"/>
        <w:autoSpaceDN w:val="0"/>
        <w:adjustRightInd w:val="0"/>
        <w:rPr>
          <w:rFonts w:eastAsia="Times New Roman"/>
          <w:color w:val="000000"/>
        </w:rPr>
      </w:pPr>
      <w:r w:rsidRPr="00A10055">
        <w:rPr>
          <w:rFonts w:eastAsia="Times New Roman"/>
          <w:color w:val="000000"/>
        </w:rPr>
        <w:t>You will need some additional free software (plug-ins) for enhanced web browsing. Ensure that you download the free versions of the following software:</w:t>
      </w:r>
    </w:p>
    <w:p w14:paraId="1F2D593A" w14:textId="77777777" w:rsidR="00612A5F" w:rsidRPr="00A10055" w:rsidRDefault="00B14ECF" w:rsidP="00612A5F">
      <w:pPr>
        <w:numPr>
          <w:ilvl w:val="1"/>
          <w:numId w:val="2"/>
        </w:numPr>
        <w:autoSpaceDE w:val="0"/>
        <w:autoSpaceDN w:val="0"/>
        <w:adjustRightInd w:val="0"/>
        <w:rPr>
          <w:rFonts w:eastAsia="Times New Roman"/>
          <w:color w:val="000000"/>
        </w:rPr>
      </w:pPr>
      <w:hyperlink r:id="rId10" w:tooltip="Adobe Reader" w:history="1">
        <w:r w:rsidR="00612A5F" w:rsidRPr="00A10055">
          <w:rPr>
            <w:rStyle w:val="Hyperlink"/>
          </w:rPr>
          <w:t>Adobe Reader</w:t>
        </w:r>
      </w:hyperlink>
      <w:r w:rsidR="00612A5F" w:rsidRPr="00A10055">
        <w:rPr>
          <w:rFonts w:eastAsia="Times New Roman"/>
          <w:color w:val="000000"/>
        </w:rPr>
        <w:t xml:space="preserve">  </w:t>
      </w:r>
      <w:hyperlink r:id="rId11" w:history="1">
        <w:r w:rsidR="00612A5F" w:rsidRPr="00A10055">
          <w:rPr>
            <w:rStyle w:val="Hyperlink"/>
          </w:rPr>
          <w:t>https://get.adobe.com/reader/</w:t>
        </w:r>
      </w:hyperlink>
      <w:r w:rsidR="00612A5F" w:rsidRPr="00A10055">
        <w:rPr>
          <w:rFonts w:eastAsia="Times New Roman"/>
          <w:color w:val="000000"/>
        </w:rPr>
        <w:t xml:space="preserve"> </w:t>
      </w:r>
    </w:p>
    <w:p w14:paraId="29C4D186" w14:textId="77777777" w:rsidR="00612A5F" w:rsidRPr="00A10055" w:rsidRDefault="00B14ECF" w:rsidP="00612A5F">
      <w:pPr>
        <w:numPr>
          <w:ilvl w:val="1"/>
          <w:numId w:val="2"/>
        </w:numPr>
        <w:autoSpaceDE w:val="0"/>
        <w:autoSpaceDN w:val="0"/>
        <w:adjustRightInd w:val="0"/>
        <w:rPr>
          <w:rFonts w:eastAsia="Times New Roman"/>
          <w:color w:val="000000"/>
        </w:rPr>
      </w:pPr>
      <w:hyperlink r:id="rId12" w:tooltip="Adobe Flash Player" w:history="1">
        <w:r w:rsidR="00612A5F" w:rsidRPr="00A10055">
          <w:rPr>
            <w:rStyle w:val="Hyperlink"/>
          </w:rPr>
          <w:t>Adobe Flash Player</w:t>
        </w:r>
      </w:hyperlink>
      <w:r w:rsidR="00612A5F" w:rsidRPr="00A10055">
        <w:rPr>
          <w:rFonts w:eastAsia="Times New Roman"/>
          <w:color w:val="000000"/>
        </w:rPr>
        <w:t xml:space="preserve"> </w:t>
      </w:r>
      <w:r w:rsidR="00612A5F" w:rsidRPr="00A10055">
        <w:rPr>
          <w:rFonts w:eastAsia="Times New Roman"/>
          <w:i/>
          <w:color w:val="000000"/>
        </w:rPr>
        <w:t>(version 17 or later)</w:t>
      </w:r>
      <w:r w:rsidR="00612A5F">
        <w:rPr>
          <w:rFonts w:eastAsia="Times New Roman"/>
          <w:color w:val="000000"/>
        </w:rPr>
        <w:t xml:space="preserve"> </w:t>
      </w:r>
      <w:hyperlink r:id="rId13" w:history="1">
        <w:r w:rsidR="00612A5F" w:rsidRPr="00A10055">
          <w:rPr>
            <w:rStyle w:val="Hyperlink"/>
          </w:rPr>
          <w:t>https://get.adobe.com/flashplayer/</w:t>
        </w:r>
      </w:hyperlink>
      <w:r w:rsidR="00612A5F" w:rsidRPr="00A10055">
        <w:rPr>
          <w:rFonts w:eastAsia="Times New Roman"/>
          <w:color w:val="000000"/>
        </w:rPr>
        <w:t xml:space="preserve"> </w:t>
      </w:r>
    </w:p>
    <w:p w14:paraId="7EA6D825" w14:textId="77777777" w:rsidR="00612A5F" w:rsidRPr="00A10055" w:rsidRDefault="00B14ECF" w:rsidP="00612A5F">
      <w:pPr>
        <w:numPr>
          <w:ilvl w:val="1"/>
          <w:numId w:val="2"/>
        </w:numPr>
        <w:autoSpaceDE w:val="0"/>
        <w:autoSpaceDN w:val="0"/>
        <w:adjustRightInd w:val="0"/>
        <w:rPr>
          <w:rFonts w:eastAsia="Times New Roman"/>
          <w:color w:val="000000"/>
        </w:rPr>
      </w:pPr>
      <w:hyperlink r:id="rId14" w:tooltip="Adobe Shockwave Player" w:history="1">
        <w:r w:rsidR="00612A5F" w:rsidRPr="00A10055">
          <w:rPr>
            <w:rStyle w:val="Hyperlink"/>
          </w:rPr>
          <w:t>Adobe Shockwave Player</w:t>
        </w:r>
      </w:hyperlink>
      <w:r w:rsidR="00612A5F" w:rsidRPr="00A10055">
        <w:rPr>
          <w:rFonts w:eastAsia="Times New Roman"/>
          <w:color w:val="000000"/>
        </w:rPr>
        <w:t xml:space="preserve">   </w:t>
      </w:r>
      <w:hyperlink r:id="rId15" w:history="1">
        <w:r w:rsidR="00612A5F" w:rsidRPr="00A10055">
          <w:rPr>
            <w:rStyle w:val="Hyperlink"/>
          </w:rPr>
          <w:t>https://get.adobe.com/shockwave/</w:t>
        </w:r>
      </w:hyperlink>
    </w:p>
    <w:p w14:paraId="61BEF4CE" w14:textId="77777777" w:rsidR="00612A5F" w:rsidRPr="00A10055" w:rsidRDefault="00B14ECF" w:rsidP="00612A5F">
      <w:pPr>
        <w:numPr>
          <w:ilvl w:val="1"/>
          <w:numId w:val="2"/>
        </w:numPr>
        <w:autoSpaceDE w:val="0"/>
        <w:autoSpaceDN w:val="0"/>
        <w:adjustRightInd w:val="0"/>
        <w:rPr>
          <w:rFonts w:eastAsia="Times New Roman"/>
          <w:color w:val="000000"/>
        </w:rPr>
      </w:pPr>
      <w:hyperlink r:id="rId16" w:tooltip="Apple Quick Time" w:history="1">
        <w:r w:rsidR="00612A5F" w:rsidRPr="00A10055">
          <w:rPr>
            <w:rStyle w:val="Hyperlink"/>
          </w:rPr>
          <w:t>Apple Quick Time</w:t>
        </w:r>
      </w:hyperlink>
      <w:r w:rsidR="00612A5F" w:rsidRPr="00A10055">
        <w:rPr>
          <w:rFonts w:eastAsia="Times New Roman"/>
          <w:color w:val="000000"/>
        </w:rPr>
        <w:t xml:space="preserve">   </w:t>
      </w:r>
      <w:hyperlink r:id="rId17" w:history="1">
        <w:r w:rsidR="00612A5F" w:rsidRPr="00A10055">
          <w:rPr>
            <w:rStyle w:val="Hyperlink"/>
          </w:rPr>
          <w:t>http://www.apple.com/quicktime/download/</w:t>
        </w:r>
      </w:hyperlink>
    </w:p>
    <w:p w14:paraId="75C27C4B" w14:textId="77777777" w:rsidR="00612A5F" w:rsidRPr="00A10055" w:rsidRDefault="00612A5F" w:rsidP="00612A5F">
      <w:pPr>
        <w:autoSpaceDE w:val="0"/>
        <w:autoSpaceDN w:val="0"/>
        <w:adjustRightInd w:val="0"/>
        <w:ind w:left="1440"/>
        <w:rPr>
          <w:rFonts w:eastAsia="Times New Roman"/>
          <w:color w:val="000000"/>
        </w:rPr>
      </w:pPr>
    </w:p>
    <w:p w14:paraId="412733F2" w14:textId="77777777" w:rsidR="00612A5F" w:rsidRPr="00A10055" w:rsidRDefault="00612A5F" w:rsidP="00612A5F">
      <w:pPr>
        <w:numPr>
          <w:ilvl w:val="0"/>
          <w:numId w:val="2"/>
        </w:numPr>
        <w:autoSpaceDE w:val="0"/>
        <w:autoSpaceDN w:val="0"/>
        <w:adjustRightInd w:val="0"/>
        <w:rPr>
          <w:rFonts w:eastAsia="Times New Roman"/>
          <w:color w:val="000000"/>
        </w:rPr>
      </w:pPr>
      <w:r w:rsidRPr="00A10055">
        <w:rPr>
          <w:rFonts w:eastAsia="Times New Roman"/>
          <w:color w:val="000000"/>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14:paraId="18009792" w14:textId="77777777" w:rsidR="00612A5F" w:rsidRPr="00A10055" w:rsidRDefault="00612A5F" w:rsidP="00612A5F">
      <w:pPr>
        <w:autoSpaceDE w:val="0"/>
        <w:autoSpaceDN w:val="0"/>
        <w:adjustRightInd w:val="0"/>
        <w:ind w:left="360"/>
        <w:rPr>
          <w:rFonts w:eastAsia="Times New Roman"/>
          <w:color w:val="000000"/>
        </w:rPr>
      </w:pPr>
    </w:p>
    <w:p w14:paraId="69C3688B" w14:textId="77777777" w:rsidR="00612A5F" w:rsidRPr="00E005FA" w:rsidRDefault="00612A5F" w:rsidP="00612A5F">
      <w:pPr>
        <w:pStyle w:val="Heading2"/>
      </w:pPr>
      <w:r w:rsidRPr="00DA248A">
        <w:t>ACCESS AND NAVIGATION</w:t>
      </w:r>
    </w:p>
    <w:p w14:paraId="088E98A8" w14:textId="77777777" w:rsidR="00612A5F" w:rsidRPr="00D320A9" w:rsidRDefault="00612A5F" w:rsidP="00612A5F">
      <w:pPr>
        <w:rPr>
          <w:rFonts w:eastAsia="Times New Roman"/>
        </w:rPr>
      </w:pPr>
    </w:p>
    <w:p w14:paraId="618317AE" w14:textId="77777777" w:rsidR="00612A5F" w:rsidRPr="00D320A9" w:rsidRDefault="00612A5F" w:rsidP="00612A5F">
      <w:pPr>
        <w:autoSpaceDE w:val="0"/>
        <w:autoSpaceDN w:val="0"/>
        <w:adjustRightInd w:val="0"/>
        <w:rPr>
          <w:rFonts w:eastAsia="Times New Roman"/>
          <w:b/>
          <w:iCs/>
          <w:color w:val="000000"/>
        </w:rPr>
      </w:pPr>
      <w:r w:rsidRPr="00477C69">
        <w:rPr>
          <w:rFonts w:eastAsia="Times New Roman"/>
          <w:iCs/>
          <w:color w:val="000000"/>
        </w:rPr>
        <w:t xml:space="preserve">You will need your </w:t>
      </w:r>
      <w:r w:rsidRPr="00AC385A">
        <w:rPr>
          <w:rFonts w:eastAsia="Times New Roman"/>
          <w:iCs/>
          <w:color w:val="000000"/>
        </w:rPr>
        <w:t>campus-wide ID</w:t>
      </w:r>
      <w:r w:rsidRPr="00477C69">
        <w:rPr>
          <w:rFonts w:eastAsia="Times New Roman"/>
          <w:iCs/>
          <w:color w:val="000000"/>
        </w:rPr>
        <w:t xml:space="preserve"> (CWID) and password to log into the course. If you do not know your CWID or have forgotten your password, contact the Center for IT Excellence (CITE) at 903.468.6000 or</w:t>
      </w:r>
      <w:r w:rsidRPr="00D320A9">
        <w:rPr>
          <w:rFonts w:eastAsia="Times New Roman"/>
          <w:b/>
          <w:iCs/>
          <w:color w:val="000000"/>
        </w:rPr>
        <w:t xml:space="preserve"> </w:t>
      </w:r>
      <w:hyperlink r:id="rId18" w:history="1">
        <w:r w:rsidRPr="00D320A9">
          <w:rPr>
            <w:rStyle w:val="Hyperlink"/>
          </w:rPr>
          <w:t>helpdesk@tamuc.edu</w:t>
        </w:r>
      </w:hyperlink>
      <w:r w:rsidRPr="00D320A9">
        <w:rPr>
          <w:rFonts w:eastAsia="Times New Roman"/>
          <w:b/>
          <w:iCs/>
          <w:color w:val="000000"/>
        </w:rPr>
        <w:t>.</w:t>
      </w:r>
    </w:p>
    <w:p w14:paraId="7D306651" w14:textId="77777777" w:rsidR="00612A5F" w:rsidRPr="00D320A9" w:rsidRDefault="00612A5F" w:rsidP="00612A5F">
      <w:pPr>
        <w:autoSpaceDE w:val="0"/>
        <w:autoSpaceDN w:val="0"/>
        <w:adjustRightInd w:val="0"/>
        <w:rPr>
          <w:rFonts w:eastAsia="Times New Roman"/>
          <w:b/>
          <w:color w:val="000000"/>
        </w:rPr>
      </w:pPr>
    </w:p>
    <w:p w14:paraId="44D23826" w14:textId="77777777" w:rsidR="00612A5F" w:rsidRDefault="00612A5F" w:rsidP="00612A5F">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Pr>
          <w:rFonts w:eastAsia="Times New Roman"/>
          <w:color w:val="000000"/>
        </w:rPr>
        <w:t xml:space="preserve">and internet connection </w:t>
      </w:r>
      <w:r w:rsidRPr="005453D7">
        <w:rPr>
          <w:rFonts w:eastAsia="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Pr>
          <w:rFonts w:eastAsia="Times New Roman"/>
          <w:color w:val="000000"/>
        </w:rPr>
        <w:t>, Starbucks, a TAMUC campus open computer lab, etc.</w:t>
      </w:r>
    </w:p>
    <w:p w14:paraId="4FC0D40F" w14:textId="77777777" w:rsidR="00612A5F" w:rsidRDefault="00612A5F" w:rsidP="00612A5F">
      <w:pPr>
        <w:autoSpaceDE w:val="0"/>
        <w:autoSpaceDN w:val="0"/>
        <w:adjustRightInd w:val="0"/>
        <w:rPr>
          <w:rFonts w:eastAsia="Times New Roman"/>
          <w:color w:val="000000"/>
        </w:rPr>
      </w:pPr>
    </w:p>
    <w:p w14:paraId="33941D84" w14:textId="77777777" w:rsidR="00612A5F" w:rsidRPr="0032286E" w:rsidRDefault="00612A5F" w:rsidP="00612A5F">
      <w:pPr>
        <w:pStyle w:val="Heading2"/>
      </w:pPr>
      <w:r w:rsidRPr="0032286E">
        <w:t>COMMUNICATION AND SUPPORT</w:t>
      </w:r>
    </w:p>
    <w:p w14:paraId="543D112A" w14:textId="77777777" w:rsidR="00612A5F" w:rsidRPr="00002B1A" w:rsidRDefault="00612A5F" w:rsidP="00612A5F">
      <w:pPr>
        <w:pStyle w:val="Heading3"/>
        <w:spacing w:before="0" w:after="0"/>
      </w:pPr>
      <w:r w:rsidRPr="00002B1A">
        <w:t>Brightspace Support</w:t>
      </w:r>
    </w:p>
    <w:p w14:paraId="45C86BA6" w14:textId="77777777" w:rsidR="00612A5F" w:rsidRPr="00002B1A" w:rsidRDefault="00612A5F" w:rsidP="00612A5F">
      <w:pPr>
        <w:pStyle w:val="Heading2"/>
        <w:spacing w:before="0" w:after="0" w:line="405" w:lineRule="atLeast"/>
        <w:rPr>
          <w:rFonts w:asciiTheme="minorHAnsi" w:hAnsiTheme="minorHAnsi" w:cstheme="minorHAnsi"/>
          <w:spacing w:val="3"/>
          <w:sz w:val="24"/>
          <w:szCs w:val="24"/>
        </w:rPr>
      </w:pPr>
      <w:r w:rsidRPr="00002B1A">
        <w:rPr>
          <w:rFonts w:asciiTheme="minorHAnsi" w:hAnsiTheme="minorHAnsi" w:cstheme="minorHAnsi"/>
          <w:spacing w:val="3"/>
          <w:sz w:val="24"/>
          <w:szCs w:val="24"/>
        </w:rPr>
        <w:t>Need Help?</w:t>
      </w:r>
    </w:p>
    <w:p w14:paraId="34D68EA8" w14:textId="77777777" w:rsidR="00612A5F" w:rsidRPr="00002B1A" w:rsidRDefault="00612A5F" w:rsidP="00612A5F">
      <w:pPr>
        <w:pStyle w:val="Heading3"/>
        <w:spacing w:before="0" w:after="0" w:line="345" w:lineRule="atLeast"/>
        <w:rPr>
          <w:rFonts w:asciiTheme="minorHAnsi" w:hAnsiTheme="minorHAnsi" w:cstheme="minorHAnsi"/>
          <w:spacing w:val="3"/>
          <w:sz w:val="24"/>
          <w:szCs w:val="24"/>
        </w:rPr>
      </w:pPr>
      <w:r w:rsidRPr="00002B1A">
        <w:rPr>
          <w:rFonts w:asciiTheme="minorHAnsi" w:hAnsiTheme="minorHAnsi" w:cstheme="minorHAnsi"/>
          <w:spacing w:val="3"/>
          <w:sz w:val="24"/>
          <w:szCs w:val="24"/>
        </w:rPr>
        <w:t>Student Support</w:t>
      </w:r>
    </w:p>
    <w:p w14:paraId="262B8439" w14:textId="77777777" w:rsidR="00612A5F" w:rsidRPr="00002B1A" w:rsidRDefault="00612A5F" w:rsidP="00612A5F">
      <w:pPr>
        <w:pStyle w:val="NormalWeb"/>
        <w:spacing w:before="120" w:beforeAutospacing="0" w:after="24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have any questions or are having difficulties with the course material, please contact your Instructor.</w:t>
      </w:r>
    </w:p>
    <w:p w14:paraId="6E7C333B" w14:textId="77777777" w:rsidR="00612A5F" w:rsidRPr="00002B1A" w:rsidRDefault="00612A5F" w:rsidP="00612A5F">
      <w:pPr>
        <w:pStyle w:val="Heading3"/>
        <w:spacing w:before="281" w:after="281" w:line="345" w:lineRule="atLeast"/>
        <w:rPr>
          <w:rFonts w:asciiTheme="minorHAnsi" w:hAnsiTheme="minorHAnsi" w:cstheme="minorHAnsi"/>
          <w:spacing w:val="3"/>
          <w:sz w:val="24"/>
          <w:szCs w:val="24"/>
        </w:rPr>
      </w:pPr>
      <w:r w:rsidRPr="00002B1A">
        <w:rPr>
          <w:rFonts w:asciiTheme="minorHAnsi" w:hAnsiTheme="minorHAnsi" w:cstheme="minorHAnsi"/>
          <w:spacing w:val="3"/>
          <w:sz w:val="24"/>
          <w:szCs w:val="24"/>
        </w:rPr>
        <w:t>Technical Support</w:t>
      </w:r>
    </w:p>
    <w:p w14:paraId="2DC644F0" w14:textId="77777777" w:rsidR="00612A5F" w:rsidRPr="00002B1A" w:rsidRDefault="00612A5F" w:rsidP="00612A5F">
      <w:pPr>
        <w:pStyle w:val="NormalWeb"/>
        <w:spacing w:before="0" w:beforeAutospacing="0" w:after="0" w:afterAutospacing="0"/>
        <w:rPr>
          <w:rFonts w:asciiTheme="minorHAnsi" w:hAnsiTheme="minorHAnsi" w:cstheme="minorHAnsi"/>
          <w:color w:val="0D0D0D" w:themeColor="text1" w:themeTint="F2"/>
          <w:spacing w:val="3"/>
        </w:rPr>
      </w:pPr>
      <w:r w:rsidRPr="00002B1A">
        <w:rPr>
          <w:rFonts w:asciiTheme="minorHAnsi" w:hAnsiTheme="minorHAnsi" w:cstheme="minorHAnsi"/>
          <w:noProof/>
          <w:color w:val="0D0D0D" w:themeColor="text1" w:themeTint="F2"/>
          <w:spacing w:val="3"/>
        </w:rPr>
        <w:drawing>
          <wp:anchor distT="0" distB="0" distL="114300" distR="114300" simplePos="0" relativeHeight="251658752" behindDoc="0" locked="0" layoutInCell="1" allowOverlap="1" wp14:anchorId="2047A100" wp14:editId="76F8412F">
            <wp:simplePos x="0" y="0"/>
            <wp:positionH relativeFrom="column">
              <wp:posOffset>4716780</wp:posOffset>
            </wp:positionH>
            <wp:positionV relativeFrom="paragraph">
              <wp:posOffset>13970</wp:posOffset>
            </wp:positionV>
            <wp:extent cx="952500" cy="525780"/>
            <wp:effectExtent l="0" t="0" r="0" b="7620"/>
            <wp:wrapSquare wrapText="bothSides"/>
            <wp:docPr id="3" name="Picture 3"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1A">
        <w:rPr>
          <w:rFonts w:asciiTheme="minorHAnsi" w:hAnsiTheme="minorHAnsi" w:cstheme="minorHAnsi"/>
          <w:color w:val="0D0D0D" w:themeColor="text1" w:themeTint="F2"/>
          <w:spacing w:val="3"/>
        </w:rPr>
        <w:t xml:space="preserve">If you are having technical difficulty with any part of Brightspace, please contact Brightspace Technical Support at 1-877-325-7778 </w:t>
      </w:r>
      <w:r w:rsidRPr="00002B1A">
        <w:rPr>
          <w:rFonts w:asciiTheme="minorHAnsi" w:hAnsiTheme="minorHAnsi" w:cstheme="minorHAnsi"/>
          <w:color w:val="0D0D0D" w:themeColor="text1" w:themeTint="F2"/>
          <w:spacing w:val="3"/>
        </w:rPr>
        <w:lastRenderedPageBreak/>
        <w:t>or</w:t>
      </w:r>
      <w:r>
        <w:rPr>
          <w:rFonts w:asciiTheme="minorHAnsi" w:hAnsiTheme="minorHAnsi" w:cstheme="minorHAnsi"/>
          <w:color w:val="0D0D0D" w:themeColor="text1" w:themeTint="F2"/>
          <w:spacing w:val="3"/>
        </w:rPr>
        <w:t xml:space="preserve"> click on the </w:t>
      </w:r>
      <w:r w:rsidRPr="001B31F1">
        <w:rPr>
          <w:rFonts w:asciiTheme="minorHAnsi" w:hAnsiTheme="minorHAnsi" w:cstheme="minorHAnsi"/>
          <w:b/>
          <w:color w:val="0D0D0D" w:themeColor="text1" w:themeTint="F2"/>
          <w:spacing w:val="3"/>
        </w:rPr>
        <w:t>Live Chat</w:t>
      </w:r>
      <w:r>
        <w:rPr>
          <w:rFonts w:asciiTheme="minorHAnsi" w:hAnsiTheme="minorHAnsi" w:cstheme="minorHAnsi"/>
          <w:color w:val="0D0D0D" w:themeColor="text1" w:themeTint="F2"/>
          <w:spacing w:val="3"/>
        </w:rPr>
        <w:t xml:space="preserve"> or click on the words “</w:t>
      </w:r>
      <w:r w:rsidRPr="001B31F1">
        <w:rPr>
          <w:rFonts w:asciiTheme="minorHAnsi" w:hAnsiTheme="minorHAnsi" w:cstheme="minorHAnsi"/>
          <w:color w:val="1F497D" w:themeColor="text2"/>
          <w:spacing w:val="3"/>
        </w:rPr>
        <w:t>click here</w:t>
      </w:r>
      <w:r>
        <w:rPr>
          <w:rFonts w:asciiTheme="minorHAnsi" w:hAnsiTheme="minorHAnsi" w:cstheme="minorHAnsi"/>
          <w:b/>
          <w:color w:val="1F497D" w:themeColor="text2"/>
          <w:spacing w:val="3"/>
        </w:rPr>
        <w:t>”</w:t>
      </w:r>
      <w:r w:rsidRPr="001B31F1">
        <w:rPr>
          <w:rFonts w:asciiTheme="minorHAnsi" w:hAnsiTheme="minorHAnsi" w:cstheme="minorHAnsi"/>
          <w:color w:val="1F497D" w:themeColor="text2"/>
          <w:spacing w:val="3"/>
        </w:rPr>
        <w:t xml:space="preserve"> </w:t>
      </w:r>
      <w:r w:rsidRPr="00002B1A">
        <w:rPr>
          <w:rFonts w:asciiTheme="minorHAnsi" w:hAnsiTheme="minorHAnsi" w:cstheme="minorHAnsi"/>
          <w:color w:val="0D0D0D" w:themeColor="text1" w:themeTint="F2"/>
          <w:spacing w:val="3"/>
        </w:rPr>
        <w:t>to submit an issue via email.</w:t>
      </w:r>
    </w:p>
    <w:p w14:paraId="2A4F713F" w14:textId="77777777" w:rsidR="00612A5F" w:rsidRPr="00002B1A" w:rsidRDefault="00612A5F" w:rsidP="00612A5F">
      <w:pPr>
        <w:pStyle w:val="Heading3"/>
        <w:spacing w:before="281" w:after="281" w:line="345" w:lineRule="atLeast"/>
        <w:rPr>
          <w:rFonts w:asciiTheme="minorHAnsi" w:hAnsiTheme="minorHAnsi" w:cstheme="minorHAnsi"/>
          <w:spacing w:val="3"/>
          <w:sz w:val="24"/>
          <w:szCs w:val="24"/>
        </w:rPr>
      </w:pPr>
      <w:r w:rsidRPr="00002B1A">
        <w:rPr>
          <w:rFonts w:asciiTheme="minorHAnsi" w:hAnsiTheme="minorHAnsi" w:cstheme="minorHAnsi"/>
          <w:spacing w:val="3"/>
          <w:sz w:val="24"/>
          <w:szCs w:val="24"/>
        </w:rPr>
        <w:t>System Maintenance</w:t>
      </w:r>
    </w:p>
    <w:p w14:paraId="44B8515B" w14:textId="77777777" w:rsidR="00612A5F" w:rsidRDefault="00612A5F" w:rsidP="00612A5F">
      <w:pPr>
        <w:pStyle w:val="NormalWeb"/>
        <w:spacing w:before="120" w:beforeAutospacing="0" w:after="240" w:afterAutospacing="0"/>
        <w:rPr>
          <w:rFonts w:asciiTheme="minorHAnsi" w:hAnsiTheme="minorHAnsi" w:cstheme="minorHAnsi"/>
          <w:color w:val="0D0D0D" w:themeColor="text1" w:themeTint="F2"/>
          <w:spacing w:val="3"/>
        </w:rPr>
      </w:pPr>
      <w:r>
        <w:rPr>
          <w:rFonts w:asciiTheme="minorHAnsi" w:hAnsiTheme="minorHAnsi" w:cstheme="minorHAnsi"/>
          <w:color w:val="0D0D0D" w:themeColor="text1" w:themeTint="F2"/>
          <w:spacing w:val="3"/>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14:paraId="468D0975" w14:textId="4607064A" w:rsidR="00732235" w:rsidRDefault="00732235" w:rsidP="00DE08A8"/>
    <w:p w14:paraId="468D0976" w14:textId="77777777" w:rsidR="00732235" w:rsidRPr="0032286E" w:rsidRDefault="00732235" w:rsidP="004A3299">
      <w:pPr>
        <w:pStyle w:val="Heading1"/>
        <w:spacing w:before="0" w:after="0"/>
        <w:jc w:val="center"/>
      </w:pPr>
      <w:r w:rsidRPr="0032286E">
        <w:t>COMMUNICATION AND SUPPORT</w:t>
      </w:r>
    </w:p>
    <w:p w14:paraId="468D0977" w14:textId="77777777" w:rsidR="00732235" w:rsidRPr="0032286E" w:rsidRDefault="00732235" w:rsidP="00732235">
      <w:pPr>
        <w:tabs>
          <w:tab w:val="left" w:pos="540"/>
        </w:tabs>
        <w:ind w:left="540" w:hanging="540"/>
        <w:rPr>
          <w:b/>
        </w:rPr>
      </w:pPr>
    </w:p>
    <w:p w14:paraId="468D0978" w14:textId="77777777" w:rsidR="00732235" w:rsidRPr="0032286E" w:rsidRDefault="00732235" w:rsidP="00732235">
      <w:pPr>
        <w:pStyle w:val="Heading2"/>
        <w:spacing w:before="0" w:after="0"/>
      </w:pPr>
      <w:r w:rsidRPr="0032286E">
        <w:t>Interaction with Instructor Statement</w:t>
      </w:r>
    </w:p>
    <w:p w14:paraId="468D0979" w14:textId="77777777" w:rsidR="00792950" w:rsidRDefault="00792950" w:rsidP="001A0461">
      <w:pPr>
        <w:tabs>
          <w:tab w:val="left" w:pos="540"/>
        </w:tabs>
      </w:pPr>
    </w:p>
    <w:p w14:paraId="468D097A" w14:textId="77777777" w:rsidR="00D00361" w:rsidRPr="00D00361" w:rsidRDefault="00D00361" w:rsidP="00D00361">
      <w:pPr>
        <w:ind w:left="360"/>
        <w:rPr>
          <w:b/>
        </w:rPr>
      </w:pPr>
      <w:r w:rsidRPr="00D00361">
        <w:rPr>
          <w:b/>
        </w:rPr>
        <w:t>EMAIL POLICY</w:t>
      </w:r>
    </w:p>
    <w:p w14:paraId="468D097B" w14:textId="77777777" w:rsidR="00D00361" w:rsidRPr="00D00361" w:rsidRDefault="00D00361" w:rsidP="00D00361">
      <w:pPr>
        <w:ind w:left="360"/>
      </w:pPr>
      <w:r w:rsidRPr="00D00361">
        <w:t xml:space="preserve">In addition to traditional face-to-face office hours, the instructor is available virtually by email during posted office hours.  If you would like to schedule an appointment, the best way is to email. We can then set up a time to chat when it is convenient for you. During posted office hours, the instructor will return emails upon receipt. Outside of these times, please allow 24 hours to receive a response on weekdays. If you email me and do not receive an email response within, 48 hours, most likely, your email was not received. </w:t>
      </w:r>
    </w:p>
    <w:p w14:paraId="468D097C" w14:textId="77777777" w:rsidR="00D00361" w:rsidRPr="00D00361" w:rsidRDefault="00D00361" w:rsidP="00D00361">
      <w:pPr>
        <w:ind w:left="360"/>
      </w:pPr>
    </w:p>
    <w:p w14:paraId="468D097D" w14:textId="77777777" w:rsidR="00D00361" w:rsidRPr="00D00361" w:rsidRDefault="00D00361" w:rsidP="00D00361">
      <w:pPr>
        <w:ind w:left="360"/>
        <w:rPr>
          <w:b/>
        </w:rPr>
      </w:pPr>
      <w:r w:rsidRPr="00D00361">
        <w:rPr>
          <w:b/>
        </w:rPr>
        <w:t>EMAIL GUIDELINES</w:t>
      </w:r>
    </w:p>
    <w:p w14:paraId="468D097E" w14:textId="77777777" w:rsidR="00D00361" w:rsidRPr="00D00361" w:rsidRDefault="00D00361" w:rsidP="00D00361">
      <w:pPr>
        <w:ind w:left="360"/>
      </w:pPr>
      <w:r w:rsidRPr="00D00361">
        <w:t xml:space="preserve">In an attempt to provide a framework for professional communication, emails must contain the following: </w:t>
      </w:r>
    </w:p>
    <w:p w14:paraId="468D097F" w14:textId="77777777" w:rsidR="00D00361" w:rsidRPr="00D00361" w:rsidRDefault="00D00361" w:rsidP="00D00361">
      <w:pPr>
        <w:pStyle w:val="ListParagraph"/>
        <w:numPr>
          <w:ilvl w:val="0"/>
          <w:numId w:val="9"/>
        </w:numPr>
      </w:pPr>
      <w:r w:rsidRPr="00D00361">
        <w:t>Subject Line: Course (e.g. PSY 3</w:t>
      </w:r>
      <w:r w:rsidR="007161B5">
        <w:t>19</w:t>
      </w:r>
      <w:r w:rsidRPr="00D00361">
        <w:t xml:space="preserve">); additional information if desired (e.g. </w:t>
      </w:r>
      <w:r w:rsidR="007161B5">
        <w:t>Infant sleep patterns</w:t>
      </w:r>
      <w:r w:rsidRPr="00D00361">
        <w:t>)</w:t>
      </w:r>
    </w:p>
    <w:p w14:paraId="468D0980" w14:textId="77777777" w:rsidR="00D00361" w:rsidRPr="00D00361" w:rsidRDefault="00D00361" w:rsidP="00D00361">
      <w:pPr>
        <w:pStyle w:val="ListParagraph"/>
        <w:numPr>
          <w:ilvl w:val="0"/>
          <w:numId w:val="9"/>
        </w:numPr>
      </w:pPr>
      <w:r w:rsidRPr="00D00361">
        <w:t>Address the Reader: Open with Dr. Carlson</w:t>
      </w:r>
    </w:p>
    <w:p w14:paraId="468D0981" w14:textId="77777777" w:rsidR="00D00361" w:rsidRPr="00D00361" w:rsidRDefault="00D00361" w:rsidP="00D00361">
      <w:pPr>
        <w:pStyle w:val="ListParagraph"/>
        <w:numPr>
          <w:ilvl w:val="0"/>
          <w:numId w:val="9"/>
        </w:numPr>
      </w:pPr>
      <w:r w:rsidRPr="00D00361">
        <w:t>Adhere to writing mechanics rules</w:t>
      </w:r>
    </w:p>
    <w:p w14:paraId="468D0982" w14:textId="77777777" w:rsidR="00D00361" w:rsidRPr="00D00361" w:rsidRDefault="00D00361" w:rsidP="00D00361">
      <w:pPr>
        <w:pStyle w:val="ListParagraph"/>
        <w:numPr>
          <w:ilvl w:val="0"/>
          <w:numId w:val="9"/>
        </w:numPr>
      </w:pPr>
      <w:r w:rsidRPr="00D00361">
        <w:t>If asking for assistance with an issue, please list at least 3 things you have done to try and remediate the issue prior to contacting me (these should probably include looking at the syllabus/ course rubrics/ eCollege, contacting a colleague, and checking your text, etc.)</w:t>
      </w:r>
    </w:p>
    <w:p w14:paraId="468D0983" w14:textId="77777777" w:rsidR="00D00361" w:rsidRPr="00D00361" w:rsidRDefault="00D00361" w:rsidP="00D00361">
      <w:pPr>
        <w:pStyle w:val="ListParagraph"/>
        <w:numPr>
          <w:ilvl w:val="0"/>
          <w:numId w:val="9"/>
        </w:numPr>
      </w:pPr>
      <w:r w:rsidRPr="00D00361">
        <w:t>Close with your name</w:t>
      </w:r>
    </w:p>
    <w:p w14:paraId="468D0984" w14:textId="77777777" w:rsidR="00732235" w:rsidRDefault="00D00361" w:rsidP="00D00361">
      <w:pPr>
        <w:tabs>
          <w:tab w:val="left" w:pos="540"/>
        </w:tabs>
        <w:ind w:left="540" w:hanging="540"/>
        <w:rPr>
          <w:rFonts w:ascii="Book Antiqua" w:hAnsi="Book Antiqua"/>
        </w:rPr>
      </w:pPr>
      <w:r w:rsidRPr="00D00361">
        <w:t>Please send emails from your University accounts. The instructor will not discuss grades over email.  If you would like to discuss your grade, please make an appointment during office hours.</w:t>
      </w:r>
    </w:p>
    <w:p w14:paraId="468D0985" w14:textId="77777777" w:rsidR="00D00361" w:rsidRPr="0032286E" w:rsidRDefault="00D00361" w:rsidP="00D00361">
      <w:pPr>
        <w:tabs>
          <w:tab w:val="left" w:pos="540"/>
        </w:tabs>
        <w:ind w:left="540" w:hanging="540"/>
      </w:pPr>
    </w:p>
    <w:p w14:paraId="468D0986" w14:textId="77777777" w:rsidR="00732235" w:rsidRPr="0032286E" w:rsidRDefault="00732235" w:rsidP="00FC1A6A">
      <w:pPr>
        <w:pStyle w:val="Heading1"/>
        <w:spacing w:before="0" w:after="0"/>
        <w:jc w:val="center"/>
      </w:pPr>
      <w:r w:rsidRPr="0032286E">
        <w:t>COURSE AND UNIVERSITY PROCEDURES/POLICIES</w:t>
      </w:r>
    </w:p>
    <w:p w14:paraId="468D0987" w14:textId="77777777" w:rsidR="00732235" w:rsidRPr="0032286E" w:rsidRDefault="00732235" w:rsidP="00732235">
      <w:pPr>
        <w:tabs>
          <w:tab w:val="left" w:pos="540"/>
        </w:tabs>
        <w:ind w:left="540" w:hanging="540"/>
        <w:rPr>
          <w:b/>
        </w:rPr>
      </w:pPr>
    </w:p>
    <w:p w14:paraId="468D0988" w14:textId="77777777" w:rsidR="00732235" w:rsidRDefault="00732235" w:rsidP="00732235">
      <w:pPr>
        <w:pStyle w:val="Heading2"/>
        <w:spacing w:before="0" w:after="0"/>
      </w:pPr>
      <w:r w:rsidRPr="0032286E">
        <w:lastRenderedPageBreak/>
        <w:t>Course Specific Procedures</w:t>
      </w:r>
      <w:r w:rsidR="009145A6">
        <w:t>/Policies</w:t>
      </w:r>
    </w:p>
    <w:p w14:paraId="468D0989" w14:textId="77777777" w:rsidR="00732235" w:rsidRPr="009601E6" w:rsidRDefault="00732235" w:rsidP="00732235">
      <w:pPr>
        <w:pStyle w:val="Heading3"/>
      </w:pPr>
      <w:r w:rsidRPr="009601E6">
        <w:t>Syllabus Change Policy</w:t>
      </w:r>
    </w:p>
    <w:p w14:paraId="468D098A" w14:textId="77777777"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14:paraId="468D098B" w14:textId="77777777" w:rsidR="00732235" w:rsidRPr="0032286E" w:rsidRDefault="00732235" w:rsidP="00732235">
      <w:pPr>
        <w:tabs>
          <w:tab w:val="left" w:pos="540"/>
        </w:tabs>
        <w:ind w:left="540" w:hanging="540"/>
      </w:pPr>
    </w:p>
    <w:p w14:paraId="468D098C" w14:textId="77777777" w:rsidR="00732235" w:rsidRDefault="00732235" w:rsidP="00732235">
      <w:pPr>
        <w:pStyle w:val="Heading2"/>
        <w:spacing w:before="0" w:after="0"/>
      </w:pPr>
      <w:r w:rsidRPr="0032286E">
        <w:t>University Specific Procedures</w:t>
      </w:r>
    </w:p>
    <w:p w14:paraId="468D098D" w14:textId="77777777" w:rsidR="00732235" w:rsidRPr="00F140E4" w:rsidRDefault="00732235" w:rsidP="00732235">
      <w:pPr>
        <w:pStyle w:val="Heading2"/>
      </w:pPr>
      <w:r w:rsidRPr="00F140E4">
        <w:t>Student Conduct</w:t>
      </w:r>
    </w:p>
    <w:p w14:paraId="468D098E" w14:textId="77777777" w:rsidR="00541F7E" w:rsidRDefault="00732235" w:rsidP="00732235">
      <w:pPr>
        <w:contextualSpacing/>
        <w:rPr>
          <w:rFonts w:eastAsia="Times New Roman"/>
        </w:rPr>
      </w:pPr>
      <w:r w:rsidRPr="00FE2DC7">
        <w:rPr>
          <w:rFonts w:eastAsia="Times New Roman"/>
        </w:rPr>
        <w:t>All students enrolled at the University shall follow the tenets of common decency and acceptable behavior conducive to a posi</w:t>
      </w:r>
      <w:r>
        <w:rPr>
          <w:rFonts w:eastAsia="Times New Roman"/>
        </w:rPr>
        <w:t>tive learning environment</w:t>
      </w:r>
      <w:r w:rsidR="00541F7E">
        <w:rPr>
          <w:rFonts w:eastAsia="Times New Roman"/>
        </w:rPr>
        <w:t>.</w:t>
      </w:r>
      <w:r w:rsidR="007F0472">
        <w:rPr>
          <w:rFonts w:eastAsia="Times New Roman"/>
        </w:rPr>
        <w:t xml:space="preserve">  The Code of Student Conduct is described in detail in the</w:t>
      </w:r>
      <w:r w:rsidR="00541F7E">
        <w:rPr>
          <w:rFonts w:eastAsia="Times New Roman"/>
        </w:rPr>
        <w:t xml:space="preserve"> </w:t>
      </w:r>
      <w:hyperlink r:id="rId20" w:history="1">
        <w:r w:rsidR="00541F7E" w:rsidRPr="00541F7E">
          <w:rPr>
            <w:rStyle w:val="Hyperlink"/>
            <w:rFonts w:eastAsia="Times New Roman"/>
          </w:rPr>
          <w:t>Student Guidebook</w:t>
        </w:r>
      </w:hyperlink>
      <w:r w:rsidR="007F0472">
        <w:rPr>
          <w:rFonts w:eastAsia="Times New Roman"/>
        </w:rPr>
        <w:t>.</w:t>
      </w:r>
    </w:p>
    <w:p w14:paraId="468D098F" w14:textId="77777777" w:rsidR="00732235" w:rsidRPr="00541F7E" w:rsidRDefault="00B14ECF" w:rsidP="00732235">
      <w:hyperlink r:id="rId21" w:history="1">
        <w:r w:rsidR="00541F7E" w:rsidRPr="001251F8">
          <w:rPr>
            <w:rStyle w:val="Hyperlink"/>
          </w:rPr>
          <w:t>http://www.tamuc.edu/admissions/registrar/documents/studentGuidebook.pdf</w:t>
        </w:r>
      </w:hyperlink>
    </w:p>
    <w:p w14:paraId="468D0990" w14:textId="77777777" w:rsidR="00732235" w:rsidRDefault="00732235" w:rsidP="00732235">
      <w:pPr>
        <w:contextualSpacing/>
        <w:rPr>
          <w:rFonts w:eastAsia="Times New Roman"/>
          <w:i/>
        </w:rPr>
      </w:pPr>
    </w:p>
    <w:p w14:paraId="468D0991" w14:textId="77777777" w:rsidR="00732235" w:rsidRPr="00FE2DC7" w:rsidRDefault="00732235" w:rsidP="00732235">
      <w:pPr>
        <w:contextualSpacing/>
        <w:rPr>
          <w:rFonts w:eastAsia="Times New Roman"/>
        </w:rPr>
      </w:pPr>
      <w:r w:rsidRPr="00FE2DC7">
        <w:rPr>
          <w:rFonts w:eastAsia="Times New Roman"/>
        </w:rPr>
        <w:t xml:space="preserve">Students should also consult the Rules of Netiquette for more information regarding how to interact with students in an online forum: </w:t>
      </w:r>
      <w:hyperlink r:id="rId22" w:tooltip="Netiquette" w:history="1">
        <w:r>
          <w:rPr>
            <w:rFonts w:eastAsia="Times New Roman"/>
            <w:color w:val="0000FF"/>
            <w:u w:val="single"/>
          </w:rPr>
          <w:t>Netiquette</w:t>
        </w:r>
      </w:hyperlink>
      <w:r>
        <w:rPr>
          <w:rFonts w:eastAsia="Times New Roman"/>
          <w:color w:val="0000FF"/>
          <w:u w:val="single"/>
        </w:rPr>
        <w:t xml:space="preserve"> </w:t>
      </w:r>
      <w:hyperlink r:id="rId23" w:history="1">
        <w:r w:rsidRPr="00FE2DC7">
          <w:rPr>
            <w:rFonts w:eastAsia="Times New Roman"/>
            <w:color w:val="0000FF"/>
            <w:u w:val="single"/>
          </w:rPr>
          <w:t>http://www.albion.com/netiquette/corerules.html</w:t>
        </w:r>
      </w:hyperlink>
    </w:p>
    <w:p w14:paraId="468D0992" w14:textId="77777777" w:rsidR="00732235" w:rsidRDefault="00732235" w:rsidP="00732235"/>
    <w:p w14:paraId="468D0993" w14:textId="77777777" w:rsidR="009034CE" w:rsidRDefault="009034CE" w:rsidP="009034CE">
      <w:pPr>
        <w:pStyle w:val="Heading2"/>
      </w:pPr>
      <w:r>
        <w:t>TAMUC Attendance</w:t>
      </w:r>
    </w:p>
    <w:p w14:paraId="468D0994" w14:textId="77777777" w:rsidR="004774D0" w:rsidRDefault="004774D0" w:rsidP="009034CE">
      <w:r>
        <w:t xml:space="preserve">For more information about the attendance policy please visit the </w:t>
      </w:r>
      <w:hyperlink r:id="rId24" w:history="1">
        <w:r w:rsidRPr="004774D0">
          <w:rPr>
            <w:rStyle w:val="Hyperlink"/>
          </w:rPr>
          <w:t>Attendance</w:t>
        </w:r>
      </w:hyperlink>
      <w:r>
        <w:t xml:space="preserve"> webpage</w:t>
      </w:r>
      <w:r w:rsidR="008925AD">
        <w:t xml:space="preserve"> and </w:t>
      </w:r>
      <w:hyperlink r:id="rId25" w:history="1">
        <w:r w:rsidR="000D7537" w:rsidRPr="000D7537">
          <w:rPr>
            <w:rStyle w:val="Hyperlink"/>
          </w:rPr>
          <w:t>Procedure 13.99.99.R0.01</w:t>
        </w:r>
      </w:hyperlink>
      <w:r>
        <w:t>.</w:t>
      </w:r>
    </w:p>
    <w:p w14:paraId="468D0995" w14:textId="77777777" w:rsidR="009034CE" w:rsidRDefault="00B14ECF" w:rsidP="00732235">
      <w:hyperlink r:id="rId26" w:history="1">
        <w:r w:rsidR="004774D0" w:rsidRPr="001251F8">
          <w:rPr>
            <w:rStyle w:val="Hyperlink"/>
          </w:rPr>
          <w:t>http://www.tamuc.edu/admissions/registrar/generalInformation/attendance.aspx</w:t>
        </w:r>
      </w:hyperlink>
    </w:p>
    <w:p w14:paraId="468D0996" w14:textId="77777777" w:rsidR="00A83A2C" w:rsidRDefault="00A83A2C" w:rsidP="00732235"/>
    <w:p w14:paraId="468D0997" w14:textId="77777777" w:rsidR="00A83A2C" w:rsidRDefault="00B14ECF" w:rsidP="00732235">
      <w:hyperlink r:id="rId27" w:history="1">
        <w:r w:rsidR="00A83A2C" w:rsidRPr="001251F8">
          <w:rPr>
            <w:rStyle w:val="Hyperlink"/>
          </w:rPr>
          <w:t>http://www.tamuc.edu/aboutUs/policiesProceduresStandardsStatements/rulesProcedures/13students/academic/13.99.99.R0.01.pdf</w:t>
        </w:r>
      </w:hyperlink>
    </w:p>
    <w:p w14:paraId="468D0998" w14:textId="77777777" w:rsidR="00A83A2C" w:rsidRDefault="00A83A2C" w:rsidP="00732235"/>
    <w:p w14:paraId="468D0999" w14:textId="77777777" w:rsidR="00AC4300" w:rsidRDefault="00AC4300" w:rsidP="00AC4300">
      <w:pPr>
        <w:pStyle w:val="Heading2"/>
      </w:pPr>
      <w:r>
        <w:t>Academic Integrity</w:t>
      </w:r>
    </w:p>
    <w:p w14:paraId="468D099A" w14:textId="77777777"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d</w:t>
      </w:r>
      <w:r w:rsidR="00F8293D">
        <w:t>isho</w:t>
      </w:r>
      <w:r w:rsidR="003E0E18">
        <w:t>nesty see the following procedures</w:t>
      </w:r>
      <w:r w:rsidR="00F8293D">
        <w:t>:</w:t>
      </w:r>
    </w:p>
    <w:p w14:paraId="468D099B" w14:textId="77777777" w:rsidR="00952291" w:rsidRDefault="00952291" w:rsidP="00AC4300"/>
    <w:p w14:paraId="468D099C" w14:textId="77777777" w:rsidR="00952291" w:rsidRDefault="00B14ECF" w:rsidP="00AC4300">
      <w:hyperlink r:id="rId28" w:history="1">
        <w:r w:rsidR="00952291" w:rsidRPr="00952291">
          <w:rPr>
            <w:rStyle w:val="Hyperlink"/>
          </w:rPr>
          <w:t>Undergraduate Academic Dishonesty 13.99.99.R0.03</w:t>
        </w:r>
      </w:hyperlink>
    </w:p>
    <w:p w14:paraId="468D099D" w14:textId="77777777" w:rsidR="00952291" w:rsidRDefault="00952291" w:rsidP="00AC4300"/>
    <w:p w14:paraId="468D099E" w14:textId="77777777" w:rsidR="00952291" w:rsidRDefault="00B14ECF" w:rsidP="00AC4300">
      <w:hyperlink r:id="rId29" w:history="1">
        <w:r w:rsidR="00952291" w:rsidRPr="001251F8">
          <w:rPr>
            <w:rStyle w:val="Hyperlink"/>
          </w:rPr>
          <w:t>http://www.tamuc.edu/aboutUs/policiesProceduresStandardsStatements/rulesProcedures/13students/undergraduates/13.99.99.R0.03UndergraduateAcademicDishonesty.pdf</w:t>
        </w:r>
      </w:hyperlink>
    </w:p>
    <w:p w14:paraId="468D099F" w14:textId="77777777" w:rsidR="00952291" w:rsidRDefault="00952291" w:rsidP="00AC4300"/>
    <w:p w14:paraId="468D09A0" w14:textId="77777777" w:rsidR="00952291" w:rsidRDefault="00B14ECF" w:rsidP="00AC4300">
      <w:hyperlink r:id="rId30" w:history="1">
        <w:r w:rsidR="00CB0ADE" w:rsidRPr="00CB0ADE">
          <w:rPr>
            <w:rStyle w:val="Hyperlink"/>
          </w:rPr>
          <w:t>Graduate Student Academic Dishonesty 13.99.99.R0.10</w:t>
        </w:r>
      </w:hyperlink>
    </w:p>
    <w:p w14:paraId="468D09A1" w14:textId="77777777" w:rsidR="00CB0ADE" w:rsidRDefault="00CB0ADE" w:rsidP="00AC4300"/>
    <w:p w14:paraId="468D09A2" w14:textId="77777777" w:rsidR="00CB0ADE" w:rsidRDefault="00B14ECF" w:rsidP="00AC4300">
      <w:hyperlink r:id="rId31" w:history="1">
        <w:r w:rsidR="00CB0ADE" w:rsidRPr="001251F8">
          <w:rPr>
            <w:rStyle w:val="Hyperlink"/>
          </w:rPr>
          <w:t>http://www.tamuc.edu/aboutUs/policiesProceduresStandardsStatements/rulesProcedures/13students/graduate/13.99.99.R0.10GraduateStudentAcademicDishonesty.pdf</w:t>
        </w:r>
      </w:hyperlink>
    </w:p>
    <w:p w14:paraId="468D09A3" w14:textId="77777777" w:rsidR="00F8293D" w:rsidRPr="00AC4300" w:rsidRDefault="00F8293D" w:rsidP="00AC4300"/>
    <w:p w14:paraId="468D09A4" w14:textId="77777777" w:rsidR="00732235" w:rsidRPr="00C55839" w:rsidRDefault="00732235" w:rsidP="00732235">
      <w:pPr>
        <w:pStyle w:val="Heading2"/>
      </w:pPr>
      <w:r w:rsidRPr="00B1770D">
        <w:lastRenderedPageBreak/>
        <w:t>ADA Statement</w:t>
      </w:r>
    </w:p>
    <w:p w14:paraId="468D09A5" w14:textId="77777777" w:rsidR="00732235" w:rsidRPr="00C55839" w:rsidRDefault="00732235" w:rsidP="00732235">
      <w:pPr>
        <w:pStyle w:val="Heading3"/>
      </w:pPr>
      <w:r w:rsidRPr="00C55839">
        <w:t>Students with Disabilities</w:t>
      </w:r>
    </w:p>
    <w:p w14:paraId="468D09A6" w14:textId="77777777" w:rsidR="00732235" w:rsidRPr="00B1770D"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468D09A7" w14:textId="77777777" w:rsidR="00732235" w:rsidRPr="00BA0EDC" w:rsidRDefault="00732235" w:rsidP="00732235">
      <w:pPr>
        <w:pStyle w:val="Heading4"/>
        <w:rPr>
          <w:rFonts w:eastAsia="Times New Roman"/>
          <w:i/>
        </w:rPr>
      </w:pPr>
      <w:r w:rsidRPr="00BA0EDC">
        <w:rPr>
          <w:rFonts w:eastAsia="Times New Roman"/>
        </w:rPr>
        <w:t>Office of Student Disability Resources and Services</w:t>
      </w:r>
    </w:p>
    <w:p w14:paraId="468D09A8" w14:textId="77777777" w:rsidR="00732235" w:rsidRPr="00B1770D" w:rsidRDefault="00732235" w:rsidP="00B14ECF">
      <w:pPr>
        <w:rPr>
          <w:rFonts w:ascii="Arial" w:eastAsia="Times New Roman" w:hAnsi="Arial"/>
        </w:rPr>
      </w:pPr>
      <w:r w:rsidRPr="00B1770D">
        <w:rPr>
          <w:rFonts w:ascii="Arial" w:eastAsia="Times New Roman" w:hAnsi="Arial"/>
        </w:rPr>
        <w:t>Texas A&amp;M University-Commerce</w:t>
      </w:r>
    </w:p>
    <w:p w14:paraId="645ACB6F" w14:textId="77777777" w:rsidR="00B14ECF" w:rsidRPr="000022EA" w:rsidRDefault="00B14ECF" w:rsidP="00B14ECF">
      <w:pPr>
        <w:pStyle w:val="BodyText0"/>
        <w:spacing w:before="59"/>
        <w:ind w:right="5886"/>
      </w:pPr>
      <w:r>
        <w:t>Gee Library- Room 162</w:t>
      </w:r>
    </w:p>
    <w:p w14:paraId="0A3B5679" w14:textId="77777777" w:rsidR="00B14ECF" w:rsidRPr="000022EA" w:rsidRDefault="00B14ECF" w:rsidP="00B14ECF">
      <w:pPr>
        <w:pStyle w:val="BodyText0"/>
      </w:pPr>
      <w:r w:rsidRPr="000022EA">
        <w:t xml:space="preserve">Phone </w:t>
      </w:r>
      <w:r>
        <w:t>(903) 886-5150</w:t>
      </w:r>
      <w:r w:rsidRPr="000022EA">
        <w:t xml:space="preserve"> or (903) 886-5835</w:t>
      </w:r>
    </w:p>
    <w:p w14:paraId="21711ED3" w14:textId="77777777" w:rsidR="00B14ECF" w:rsidRPr="000022EA" w:rsidRDefault="00B14ECF" w:rsidP="00B14ECF">
      <w:pPr>
        <w:pStyle w:val="BodyText0"/>
      </w:pPr>
      <w:r w:rsidRPr="000022EA">
        <w:t>Fax (903) 468-8148</w:t>
      </w:r>
    </w:p>
    <w:p w14:paraId="0BB84758" w14:textId="77777777" w:rsidR="00B14ECF" w:rsidRPr="000022EA" w:rsidRDefault="00B14ECF" w:rsidP="00B14ECF">
      <w:pPr>
        <w:pStyle w:val="BodyText0"/>
      </w:pPr>
      <w:r w:rsidRPr="000022EA">
        <w:t>Email:</w:t>
      </w:r>
      <w:r w:rsidRPr="000022EA">
        <w:rPr>
          <w:color w:val="0000FF"/>
          <w:u w:val="single" w:color="0000FF"/>
        </w:rPr>
        <w:t>sandi.patton@tamuc.edu</w:t>
      </w:r>
    </w:p>
    <w:p w14:paraId="3795A168" w14:textId="77777777" w:rsidR="00B14ECF" w:rsidRPr="000022EA" w:rsidRDefault="00B14ECF" w:rsidP="00B14ECF">
      <w:pPr>
        <w:pStyle w:val="BodyText0"/>
        <w:spacing w:before="60"/>
        <w:rPr>
          <w:rStyle w:val="Hyperlink"/>
        </w:rPr>
      </w:pPr>
      <w:bookmarkStart w:id="0" w:name="_GoBack"/>
      <w:bookmarkEnd w:id="0"/>
      <w:r w:rsidRPr="000022EA">
        <w:t xml:space="preserve">Website: </w:t>
      </w:r>
      <w:r w:rsidRPr="000022EA">
        <w:rPr>
          <w:color w:val="0000FF"/>
          <w:u w:val="single" w:color="0000FF"/>
        </w:rPr>
        <w:fldChar w:fldCharType="begin"/>
      </w:r>
      <w:r w:rsidRPr="000022EA">
        <w:rPr>
          <w:color w:val="0000FF"/>
          <w:u w:val="single" w:color="0000FF"/>
        </w:rPr>
        <w:instrText xml:space="preserve"> HYPERLINK "https://new.tamuc.edu/sdrs/" </w:instrText>
      </w:r>
      <w:r w:rsidRPr="000022EA">
        <w:rPr>
          <w:color w:val="0000FF"/>
          <w:u w:val="single" w:color="0000FF"/>
        </w:rPr>
      </w:r>
      <w:r w:rsidRPr="000022EA">
        <w:rPr>
          <w:color w:val="0000FF"/>
          <w:u w:val="single" w:color="0000FF"/>
        </w:rPr>
        <w:fldChar w:fldCharType="separate"/>
      </w:r>
      <w:r w:rsidRPr="000022EA">
        <w:rPr>
          <w:rStyle w:val="Hyperlink"/>
          <w:u w:color="0000FF"/>
        </w:rPr>
        <w:t>Office of Student Disability Resources and Services</w:t>
      </w:r>
    </w:p>
    <w:p w14:paraId="468D09AF" w14:textId="025DF398" w:rsidR="00732235" w:rsidRPr="00F31EAF" w:rsidRDefault="00B14ECF" w:rsidP="00B14ECF">
      <w:pPr>
        <w:pStyle w:val="Heading2"/>
        <w:rPr>
          <w:rFonts w:eastAsia="Times New Roman"/>
        </w:rPr>
      </w:pPr>
      <w:r w:rsidRPr="000022EA">
        <w:rPr>
          <w:rFonts w:ascii="Arial" w:hAnsi="Arial" w:cs="Arial"/>
          <w:color w:val="0000FF"/>
          <w:sz w:val="24"/>
          <w:szCs w:val="24"/>
          <w:u w:val="single" w:color="0000FF"/>
        </w:rPr>
        <w:fldChar w:fldCharType="end"/>
      </w:r>
      <w:r w:rsidR="00732235">
        <w:rPr>
          <w:rFonts w:eastAsia="Times New Roman"/>
        </w:rPr>
        <w:t>Notice</w:t>
      </w:r>
    </w:p>
    <w:p w14:paraId="468D09B0" w14:textId="77777777"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468D09B1" w14:textId="77777777" w:rsidR="00F16B5D" w:rsidRPr="00FE2DC7" w:rsidRDefault="00F16B5D" w:rsidP="00F16B5D">
      <w:pPr>
        <w:pStyle w:val="Heading2"/>
        <w:rPr>
          <w:rFonts w:eastAsia="Times New Roman"/>
        </w:rPr>
      </w:pPr>
      <w:r>
        <w:rPr>
          <w:rFonts w:eastAsia="Times New Roman"/>
        </w:rPr>
        <w:t>Campus Concealed Carry</w:t>
      </w:r>
      <w:r w:rsidR="006C1EFC">
        <w:rPr>
          <w:rFonts w:eastAsia="Times New Roman"/>
        </w:rPr>
        <w:t xml:space="preserve"> Statement</w:t>
      </w:r>
    </w:p>
    <w:p w14:paraId="468D09B2" w14:textId="77777777" w:rsidR="00732235" w:rsidRDefault="00732235" w:rsidP="00732235">
      <w:pPr>
        <w:tabs>
          <w:tab w:val="left" w:pos="540"/>
        </w:tabs>
        <w:ind w:left="540" w:hanging="540"/>
      </w:pPr>
      <w:r>
        <w:tab/>
      </w:r>
    </w:p>
    <w:p w14:paraId="468D09B3" w14:textId="77777777" w:rsidR="00FC2B80" w:rsidRDefault="003150AD" w:rsidP="003150AD">
      <w:r w:rsidRPr="003150AD">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468D09B4" w14:textId="77777777" w:rsidR="00FC2B80" w:rsidRDefault="00FC2B80" w:rsidP="003150AD"/>
    <w:p w14:paraId="468D09B5" w14:textId="77777777" w:rsidR="009004E0" w:rsidRDefault="003150AD" w:rsidP="003150AD">
      <w:r w:rsidRPr="003150AD">
        <w:t>For a list of locations, please refer to</w:t>
      </w:r>
      <w:r w:rsidR="00EA730D">
        <w:t xml:space="preserve"> the</w:t>
      </w:r>
      <w:r w:rsidRPr="003150AD">
        <w:t xml:space="preserve"> </w:t>
      </w:r>
      <w:hyperlink r:id="rId32" w:history="1">
        <w:r w:rsidR="009004E0">
          <w:rPr>
            <w:rStyle w:val="Hyperlink"/>
          </w:rPr>
          <w:t>Carrying Concealed Handguns On Campus</w:t>
        </w:r>
      </w:hyperlink>
      <w:r w:rsidR="009004E0">
        <w:t xml:space="preserve"> </w:t>
      </w:r>
    </w:p>
    <w:p w14:paraId="468D09B6" w14:textId="77777777" w:rsidR="009004E0" w:rsidRDefault="00EA730D" w:rsidP="003150AD">
      <w:r>
        <w:t xml:space="preserve">document </w:t>
      </w:r>
      <w:r w:rsidRPr="003150AD">
        <w:t>and/</w:t>
      </w:r>
      <w:r>
        <w:t>or consult your event organizer</w:t>
      </w:r>
      <w:r w:rsidRPr="003150AD">
        <w:t xml:space="preserve">.  </w:t>
      </w:r>
    </w:p>
    <w:p w14:paraId="468D09B7" w14:textId="77777777" w:rsidR="00EA730D" w:rsidRDefault="00EA730D" w:rsidP="003150AD"/>
    <w:p w14:paraId="468D09B8" w14:textId="77777777" w:rsidR="00FC2B80" w:rsidRDefault="00EA730D" w:rsidP="003150AD">
      <w:r>
        <w:t xml:space="preserve">Web url: </w:t>
      </w:r>
      <w:hyperlink r:id="rId33" w:history="1">
        <w:r w:rsidR="009004E0" w:rsidRPr="003D6A6B">
          <w:rPr>
            <w:rStyle w:val="Hyperlink"/>
          </w:rPr>
          <w:t>http://www.tamuc.edu/aboutUs/policiesProceduresStandardsStatements/rulesProcedures/34SafetyOfEmployeesAndStudents/34.06.02.R1.pdf</w:t>
        </w:r>
      </w:hyperlink>
      <w:r w:rsidR="009004E0">
        <w:t xml:space="preserve"> </w:t>
      </w:r>
    </w:p>
    <w:p w14:paraId="468D09B9" w14:textId="77777777" w:rsidR="00EA730D" w:rsidRDefault="00EA730D" w:rsidP="003150AD"/>
    <w:p w14:paraId="468D09BA" w14:textId="77777777" w:rsidR="00732235" w:rsidRPr="003150AD" w:rsidRDefault="003150AD" w:rsidP="003150AD">
      <w:r w:rsidRPr="003150AD">
        <w:t>Pursuant to PC 46.035, the open carrying of handguns is prohibited on all A&amp;M-Commerce campuses. Report violations to the University Police Department at 903-886-5868 or 9-1-1.</w:t>
      </w:r>
    </w:p>
    <w:p w14:paraId="468D09BB" w14:textId="77777777" w:rsidR="003150AD" w:rsidRDefault="003150AD" w:rsidP="00732235">
      <w:pPr>
        <w:tabs>
          <w:tab w:val="left" w:pos="540"/>
        </w:tabs>
        <w:ind w:left="540" w:hanging="540"/>
      </w:pPr>
    </w:p>
    <w:p w14:paraId="468D09BC" w14:textId="77777777" w:rsidR="00D00361" w:rsidRDefault="00D00361">
      <w:pPr>
        <w:rPr>
          <w:rFonts w:asciiTheme="majorHAnsi" w:eastAsiaTheme="majorEastAsia" w:hAnsiTheme="majorHAnsi"/>
          <w:b/>
          <w:bCs/>
          <w:kern w:val="32"/>
          <w:sz w:val="32"/>
          <w:szCs w:val="32"/>
        </w:rPr>
      </w:pPr>
      <w:r>
        <w:lastRenderedPageBreak/>
        <w:br w:type="page"/>
      </w:r>
    </w:p>
    <w:p w14:paraId="468D09BD" w14:textId="77777777" w:rsidR="00732235" w:rsidRPr="005F0D20" w:rsidRDefault="00732235" w:rsidP="00D00361">
      <w:pPr>
        <w:pStyle w:val="Heading1"/>
        <w:spacing w:before="0" w:after="0"/>
        <w:jc w:val="center"/>
      </w:pPr>
      <w:r w:rsidRPr="005F0D20">
        <w:lastRenderedPageBreak/>
        <w:t>COURSE OUTLINE / CALENDAR</w:t>
      </w:r>
    </w:p>
    <w:p w14:paraId="468D09BE" w14:textId="77777777" w:rsidR="00732235" w:rsidRPr="005F0D20" w:rsidRDefault="00732235" w:rsidP="00732235">
      <w:pPr>
        <w:tabs>
          <w:tab w:val="left" w:pos="540"/>
        </w:tabs>
        <w:ind w:left="540" w:hanging="540"/>
      </w:pPr>
    </w:p>
    <w:p w14:paraId="468D09BF" w14:textId="77777777" w:rsidR="00732235" w:rsidRDefault="00732235" w:rsidP="00732235">
      <w:pPr>
        <w:pStyle w:val="NoSpacing"/>
      </w:pPr>
    </w:p>
    <w:tbl>
      <w:tblPr>
        <w:tblStyle w:val="LightShading-Accent11"/>
        <w:tblpPr w:leftFromText="180" w:rightFromText="180" w:vertAnchor="page" w:horzAnchor="margin" w:tblpY="2401"/>
        <w:tblW w:w="5000" w:type="pct"/>
        <w:tblLook w:val="0420" w:firstRow="1" w:lastRow="0" w:firstColumn="0" w:lastColumn="0" w:noHBand="0" w:noVBand="1"/>
      </w:tblPr>
      <w:tblGrid>
        <w:gridCol w:w="820"/>
        <w:gridCol w:w="1068"/>
        <w:gridCol w:w="224"/>
        <w:gridCol w:w="1321"/>
        <w:gridCol w:w="948"/>
        <w:gridCol w:w="781"/>
        <w:gridCol w:w="778"/>
        <w:gridCol w:w="718"/>
        <w:gridCol w:w="1352"/>
        <w:gridCol w:w="1350"/>
      </w:tblGrid>
      <w:tr w:rsidR="007161B5" w:rsidRPr="00127FCF" w14:paraId="468D09C4" w14:textId="77777777" w:rsidTr="007161B5">
        <w:trPr>
          <w:gridAfter w:val="3"/>
          <w:cnfStyle w:val="100000000000" w:firstRow="1" w:lastRow="0" w:firstColumn="0" w:lastColumn="0" w:oddVBand="0" w:evenVBand="0" w:oddHBand="0" w:evenHBand="0" w:firstRowFirstColumn="0" w:firstRowLastColumn="0" w:lastRowFirstColumn="0" w:lastRowLastColumn="0"/>
          <w:wAfter w:w="1829" w:type="pct"/>
        </w:trPr>
        <w:tc>
          <w:tcPr>
            <w:tcW w:w="1004" w:type="pct"/>
            <w:gridSpan w:val="2"/>
            <w:tcBorders>
              <w:top w:val="nil"/>
              <w:bottom w:val="single" w:sz="12" w:space="0" w:color="4F81BD" w:themeColor="accent1"/>
            </w:tcBorders>
          </w:tcPr>
          <w:p w14:paraId="468D09C0" w14:textId="77777777" w:rsidR="007161B5" w:rsidRPr="00127FCF" w:rsidRDefault="007161B5" w:rsidP="007161B5">
            <w:pPr>
              <w:rPr>
                <w:rFonts w:ascii="Book Antiqua" w:hAnsi="Book Antiqua"/>
                <w:color w:val="auto"/>
              </w:rPr>
            </w:pPr>
          </w:p>
        </w:tc>
        <w:tc>
          <w:tcPr>
            <w:tcW w:w="117" w:type="pct"/>
            <w:tcBorders>
              <w:top w:val="nil"/>
              <w:bottom w:val="single" w:sz="12" w:space="0" w:color="4F81BD" w:themeColor="accent1"/>
            </w:tcBorders>
          </w:tcPr>
          <w:p w14:paraId="468D09C1" w14:textId="77777777" w:rsidR="007161B5" w:rsidRPr="00127FCF" w:rsidRDefault="007161B5" w:rsidP="007161B5">
            <w:pPr>
              <w:rPr>
                <w:rFonts w:ascii="Book Antiqua" w:hAnsi="Book Antiqua"/>
              </w:rPr>
            </w:pPr>
          </w:p>
        </w:tc>
        <w:tc>
          <w:tcPr>
            <w:tcW w:w="1223" w:type="pct"/>
            <w:gridSpan w:val="2"/>
            <w:tcBorders>
              <w:top w:val="nil"/>
              <w:bottom w:val="single" w:sz="12" w:space="0" w:color="4F81BD" w:themeColor="accent1"/>
            </w:tcBorders>
          </w:tcPr>
          <w:p w14:paraId="468D09C2" w14:textId="77777777" w:rsidR="007161B5" w:rsidRPr="00127FCF" w:rsidRDefault="007161B5" w:rsidP="007161B5">
            <w:pPr>
              <w:rPr>
                <w:rFonts w:ascii="Book Antiqua" w:hAnsi="Book Antiqua"/>
              </w:rPr>
            </w:pPr>
          </w:p>
        </w:tc>
        <w:tc>
          <w:tcPr>
            <w:tcW w:w="828" w:type="pct"/>
            <w:gridSpan w:val="2"/>
            <w:tcBorders>
              <w:top w:val="nil"/>
              <w:bottom w:val="single" w:sz="12" w:space="0" w:color="4F81BD" w:themeColor="accent1"/>
            </w:tcBorders>
          </w:tcPr>
          <w:p w14:paraId="468D09C3" w14:textId="77777777" w:rsidR="007161B5" w:rsidRPr="00127FCF" w:rsidRDefault="007161B5" w:rsidP="007161B5">
            <w:pPr>
              <w:rPr>
                <w:rFonts w:ascii="Book Antiqua" w:hAnsi="Book Antiqua"/>
              </w:rPr>
            </w:pPr>
          </w:p>
        </w:tc>
      </w:tr>
      <w:tr w:rsidR="007161B5" w:rsidRPr="00127FCF" w14:paraId="468D09C8" w14:textId="77777777" w:rsidTr="007161B5">
        <w:trPr>
          <w:cnfStyle w:val="000000100000" w:firstRow="0" w:lastRow="0" w:firstColumn="0" w:lastColumn="0" w:oddVBand="0" w:evenVBand="0" w:oddHBand="1" w:evenHBand="0" w:firstRowFirstColumn="0" w:firstRowLastColumn="0" w:lastRowFirstColumn="0" w:lastRowLastColumn="0"/>
        </w:trPr>
        <w:tc>
          <w:tcPr>
            <w:tcW w:w="428" w:type="pct"/>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68D09C5" w14:textId="77777777" w:rsidR="007161B5" w:rsidRPr="00127FCF" w:rsidRDefault="007161B5" w:rsidP="007161B5">
            <w:pPr>
              <w:spacing w:before="120" w:after="120"/>
              <w:jc w:val="center"/>
              <w:rPr>
                <w:rFonts w:ascii="Book Antiqua" w:hAnsi="Book Antiqua"/>
                <w:color w:val="auto"/>
              </w:rPr>
            </w:pPr>
            <w:r>
              <w:rPr>
                <w:rFonts w:ascii="Book Antiqua" w:hAnsi="Book Antiqua"/>
                <w:color w:val="auto"/>
              </w:rPr>
              <w:t>Week</w:t>
            </w:r>
          </w:p>
        </w:tc>
        <w:tc>
          <w:tcPr>
            <w:tcW w:w="575" w:type="pct"/>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68D09C6" w14:textId="77777777" w:rsidR="007161B5" w:rsidRPr="00127FCF" w:rsidRDefault="007161B5" w:rsidP="007161B5">
            <w:pPr>
              <w:spacing w:before="120" w:after="120"/>
              <w:jc w:val="center"/>
              <w:rPr>
                <w:rFonts w:ascii="Book Antiqua" w:hAnsi="Book Antiqua"/>
                <w:color w:val="auto"/>
              </w:rPr>
            </w:pPr>
            <w:r>
              <w:rPr>
                <w:rFonts w:ascii="Book Antiqua" w:hAnsi="Book Antiqua"/>
                <w:color w:val="auto"/>
              </w:rPr>
              <w:t>Dates</w:t>
            </w:r>
          </w:p>
        </w:tc>
        <w:tc>
          <w:tcPr>
            <w:tcW w:w="3996" w:type="pct"/>
            <w:gridSpan w:val="8"/>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68D09C7" w14:textId="77777777" w:rsidR="007161B5" w:rsidRPr="00450A5D" w:rsidRDefault="007161B5" w:rsidP="007161B5">
            <w:pPr>
              <w:spacing w:before="120" w:after="120"/>
              <w:jc w:val="center"/>
              <w:rPr>
                <w:rFonts w:ascii="Book Antiqua" w:hAnsi="Book Antiqua"/>
                <w:b/>
              </w:rPr>
            </w:pPr>
            <w:r w:rsidRPr="00450A5D">
              <w:rPr>
                <w:rFonts w:ascii="Book Antiqua" w:hAnsi="Book Antiqua"/>
                <w:b/>
                <w:color w:val="auto"/>
              </w:rPr>
              <w:t>SCHEDULE OF TOPICS AND EXAMS</w:t>
            </w:r>
          </w:p>
        </w:tc>
      </w:tr>
      <w:tr w:rsidR="007161B5" w:rsidRPr="00127FCF" w14:paraId="468D09D0" w14:textId="77777777" w:rsidTr="007161B5">
        <w:tc>
          <w:tcPr>
            <w:tcW w:w="428" w:type="pct"/>
            <w:tcBorders>
              <w:top w:val="nil"/>
              <w:left w:val="single" w:sz="12" w:space="0" w:color="4F81BD" w:themeColor="accent1"/>
              <w:bottom w:val="nil"/>
              <w:right w:val="single" w:sz="12" w:space="0" w:color="4F81BD" w:themeColor="accent1"/>
            </w:tcBorders>
            <w:vAlign w:val="center"/>
          </w:tcPr>
          <w:p w14:paraId="468D09C9" w14:textId="77777777" w:rsidR="007161B5" w:rsidRPr="00127FCF" w:rsidRDefault="007161B5" w:rsidP="007161B5">
            <w:pPr>
              <w:spacing w:before="60" w:after="60"/>
              <w:jc w:val="center"/>
              <w:rPr>
                <w:rFonts w:ascii="Book Antiqua" w:hAnsi="Book Antiqua"/>
                <w:color w:val="auto"/>
              </w:rPr>
            </w:pPr>
          </w:p>
        </w:tc>
        <w:tc>
          <w:tcPr>
            <w:tcW w:w="575" w:type="pct"/>
            <w:tcBorders>
              <w:top w:val="nil"/>
              <w:left w:val="single" w:sz="12" w:space="0" w:color="4F81BD" w:themeColor="accent1"/>
              <w:bottom w:val="nil"/>
              <w:right w:val="single" w:sz="12" w:space="0" w:color="4F81BD" w:themeColor="accent1"/>
            </w:tcBorders>
            <w:vAlign w:val="center"/>
          </w:tcPr>
          <w:p w14:paraId="468D09CA" w14:textId="77777777" w:rsidR="007161B5" w:rsidRPr="00127FCF" w:rsidRDefault="007161B5" w:rsidP="007161B5">
            <w:pPr>
              <w:spacing w:before="60" w:after="60"/>
              <w:jc w:val="center"/>
              <w:rPr>
                <w:rFonts w:ascii="Book Antiqua" w:hAnsi="Book Antiqua"/>
                <w:color w:val="auto"/>
              </w:rPr>
            </w:pPr>
          </w:p>
        </w:tc>
        <w:tc>
          <w:tcPr>
            <w:tcW w:w="828" w:type="pct"/>
            <w:gridSpan w:val="2"/>
            <w:tcBorders>
              <w:top w:val="nil"/>
              <w:left w:val="single" w:sz="12" w:space="0" w:color="4F81BD" w:themeColor="accent1"/>
              <w:bottom w:val="nil"/>
              <w:right w:val="single" w:sz="12" w:space="0" w:color="4F81BD" w:themeColor="accent1"/>
            </w:tcBorders>
          </w:tcPr>
          <w:p w14:paraId="468D09CB" w14:textId="77777777" w:rsidR="007161B5" w:rsidRPr="00596C62" w:rsidRDefault="007161B5" w:rsidP="007161B5">
            <w:pPr>
              <w:spacing w:before="60" w:after="60"/>
              <w:jc w:val="center"/>
              <w:rPr>
                <w:rFonts w:ascii="Book Antiqua" w:hAnsi="Book Antiqua"/>
                <w:b/>
                <w:color w:val="auto"/>
              </w:rPr>
            </w:pPr>
            <w:r>
              <w:rPr>
                <w:rFonts w:ascii="Book Antiqua" w:hAnsi="Book Antiqua"/>
                <w:b/>
                <w:color w:val="auto"/>
              </w:rPr>
              <w:t>Monday</w:t>
            </w:r>
          </w:p>
        </w:tc>
        <w:tc>
          <w:tcPr>
            <w:tcW w:w="934" w:type="pct"/>
            <w:gridSpan w:val="2"/>
            <w:tcBorders>
              <w:top w:val="nil"/>
              <w:left w:val="single" w:sz="12" w:space="0" w:color="4F81BD" w:themeColor="accent1"/>
              <w:bottom w:val="nil"/>
              <w:right w:val="single" w:sz="12" w:space="0" w:color="4F81BD" w:themeColor="accent1"/>
            </w:tcBorders>
            <w:vAlign w:val="center"/>
          </w:tcPr>
          <w:p w14:paraId="468D09CC" w14:textId="77777777" w:rsidR="007161B5" w:rsidRPr="00596C62" w:rsidRDefault="007161B5" w:rsidP="007161B5">
            <w:pPr>
              <w:spacing w:before="60" w:after="60"/>
              <w:jc w:val="center"/>
              <w:rPr>
                <w:rFonts w:ascii="Book Antiqua" w:hAnsi="Book Antiqua"/>
                <w:b/>
                <w:color w:val="auto"/>
              </w:rPr>
            </w:pPr>
            <w:r>
              <w:rPr>
                <w:rFonts w:ascii="Book Antiqua" w:hAnsi="Book Antiqua"/>
                <w:b/>
                <w:color w:val="auto"/>
              </w:rPr>
              <w:t>Tuesday</w:t>
            </w:r>
          </w:p>
        </w:tc>
        <w:tc>
          <w:tcPr>
            <w:tcW w:w="781" w:type="pct"/>
            <w:gridSpan w:val="2"/>
            <w:tcBorders>
              <w:top w:val="nil"/>
              <w:left w:val="single" w:sz="12" w:space="0" w:color="4F81BD" w:themeColor="accent1"/>
              <w:bottom w:val="nil"/>
              <w:right w:val="single" w:sz="12" w:space="0" w:color="4F81BD" w:themeColor="accent1"/>
            </w:tcBorders>
          </w:tcPr>
          <w:p w14:paraId="468D09CD" w14:textId="77777777" w:rsidR="007161B5" w:rsidRPr="0091374C" w:rsidRDefault="007161B5" w:rsidP="007161B5">
            <w:pPr>
              <w:spacing w:before="60" w:after="60"/>
              <w:jc w:val="center"/>
              <w:rPr>
                <w:rFonts w:ascii="Book Antiqua" w:hAnsi="Book Antiqua"/>
                <w:b/>
                <w:color w:val="auto"/>
              </w:rPr>
            </w:pPr>
            <w:r w:rsidRPr="0091374C">
              <w:rPr>
                <w:rFonts w:ascii="Book Antiqua" w:hAnsi="Book Antiqua"/>
                <w:b/>
                <w:color w:val="auto"/>
              </w:rPr>
              <w:t>Wednesday</w:t>
            </w:r>
          </w:p>
        </w:tc>
        <w:tc>
          <w:tcPr>
            <w:tcW w:w="727" w:type="pct"/>
            <w:tcBorders>
              <w:top w:val="nil"/>
              <w:left w:val="single" w:sz="12" w:space="0" w:color="4F81BD" w:themeColor="accent1"/>
              <w:bottom w:val="nil"/>
              <w:right w:val="single" w:sz="12" w:space="0" w:color="4F81BD" w:themeColor="accent1"/>
            </w:tcBorders>
          </w:tcPr>
          <w:p w14:paraId="468D09CE" w14:textId="77777777" w:rsidR="007161B5" w:rsidRPr="00B41ED9" w:rsidRDefault="007161B5" w:rsidP="007161B5">
            <w:pPr>
              <w:spacing w:before="60" w:after="60"/>
              <w:jc w:val="center"/>
              <w:rPr>
                <w:rFonts w:ascii="Book Antiqua" w:hAnsi="Book Antiqua"/>
                <w:b/>
                <w:color w:val="auto"/>
              </w:rPr>
            </w:pPr>
            <w:r>
              <w:rPr>
                <w:rFonts w:ascii="Book Antiqua" w:hAnsi="Book Antiqua"/>
                <w:b/>
                <w:color w:val="auto"/>
              </w:rPr>
              <w:t>Thursday</w:t>
            </w:r>
          </w:p>
        </w:tc>
        <w:tc>
          <w:tcPr>
            <w:tcW w:w="726" w:type="pct"/>
            <w:tcBorders>
              <w:top w:val="nil"/>
              <w:left w:val="single" w:sz="12" w:space="0" w:color="4F81BD" w:themeColor="accent1"/>
              <w:bottom w:val="nil"/>
              <w:right w:val="single" w:sz="12" w:space="0" w:color="4F81BD" w:themeColor="accent1"/>
            </w:tcBorders>
          </w:tcPr>
          <w:p w14:paraId="468D09CF" w14:textId="77777777" w:rsidR="007161B5" w:rsidRDefault="007161B5" w:rsidP="007161B5">
            <w:pPr>
              <w:spacing w:before="60" w:after="60"/>
              <w:jc w:val="center"/>
              <w:rPr>
                <w:rFonts w:ascii="Book Antiqua" w:hAnsi="Book Antiqua"/>
                <w:b/>
              </w:rPr>
            </w:pPr>
            <w:r w:rsidRPr="001300F6">
              <w:rPr>
                <w:rFonts w:ascii="Book Antiqua" w:hAnsi="Book Antiqua"/>
                <w:b/>
                <w:color w:val="auto"/>
              </w:rPr>
              <w:t>Friday</w:t>
            </w:r>
          </w:p>
        </w:tc>
      </w:tr>
      <w:tr w:rsidR="007161B5" w:rsidRPr="00127FCF" w14:paraId="468D09DA" w14:textId="77777777" w:rsidTr="007161B5">
        <w:trPr>
          <w:cnfStyle w:val="000000100000" w:firstRow="0" w:lastRow="0" w:firstColumn="0" w:lastColumn="0" w:oddVBand="0" w:evenVBand="0" w:oddHBand="1" w:evenHBand="0" w:firstRowFirstColumn="0" w:firstRowLastColumn="0" w:lastRowFirstColumn="0" w:lastRowLastColumn="0"/>
        </w:trPr>
        <w:tc>
          <w:tcPr>
            <w:tcW w:w="428" w:type="pct"/>
            <w:tcBorders>
              <w:top w:val="nil"/>
              <w:left w:val="single" w:sz="12" w:space="0" w:color="4F81BD" w:themeColor="accent1"/>
              <w:bottom w:val="nil"/>
              <w:right w:val="single" w:sz="12" w:space="0" w:color="4F81BD" w:themeColor="accent1"/>
            </w:tcBorders>
            <w:vAlign w:val="center"/>
          </w:tcPr>
          <w:p w14:paraId="468D09D1" w14:textId="77777777" w:rsidR="007161B5" w:rsidRPr="001300F6" w:rsidRDefault="007161B5" w:rsidP="007161B5">
            <w:pPr>
              <w:spacing w:before="60" w:after="60"/>
              <w:jc w:val="center"/>
              <w:rPr>
                <w:rFonts w:ascii="Book Antiqua" w:hAnsi="Book Antiqua"/>
                <w:color w:val="auto"/>
              </w:rPr>
            </w:pPr>
            <w:r w:rsidRPr="001300F6">
              <w:rPr>
                <w:rFonts w:ascii="Book Antiqua" w:hAnsi="Book Antiqua"/>
                <w:color w:val="auto"/>
              </w:rPr>
              <w:t>1</w:t>
            </w:r>
          </w:p>
        </w:tc>
        <w:tc>
          <w:tcPr>
            <w:tcW w:w="575" w:type="pct"/>
            <w:tcBorders>
              <w:top w:val="nil"/>
              <w:left w:val="single" w:sz="12" w:space="0" w:color="4F81BD" w:themeColor="accent1"/>
              <w:bottom w:val="nil"/>
              <w:right w:val="single" w:sz="12" w:space="0" w:color="4F81BD" w:themeColor="accent1"/>
            </w:tcBorders>
            <w:vAlign w:val="center"/>
          </w:tcPr>
          <w:p w14:paraId="468D09D2" w14:textId="456F51EA" w:rsidR="007161B5" w:rsidRPr="001300F6" w:rsidRDefault="00913FF0" w:rsidP="007161B5">
            <w:pPr>
              <w:jc w:val="center"/>
              <w:rPr>
                <w:rFonts w:ascii="Book Antiqua" w:hAnsi="Book Antiqua"/>
                <w:color w:val="auto"/>
              </w:rPr>
            </w:pPr>
            <w:r>
              <w:rPr>
                <w:rFonts w:ascii="Book Antiqua" w:hAnsi="Book Antiqua"/>
                <w:color w:val="auto"/>
              </w:rPr>
              <w:t>6/1</w:t>
            </w:r>
            <w:r w:rsidR="007161B5">
              <w:rPr>
                <w:rFonts w:ascii="Book Antiqua" w:hAnsi="Book Antiqua"/>
                <w:color w:val="auto"/>
              </w:rPr>
              <w:t xml:space="preserve"> – 6</w:t>
            </w:r>
            <w:r w:rsidR="007161B5" w:rsidRPr="001300F6">
              <w:rPr>
                <w:rFonts w:ascii="Book Antiqua" w:hAnsi="Book Antiqua"/>
                <w:color w:val="auto"/>
              </w:rPr>
              <w:t>/</w:t>
            </w:r>
            <w:r>
              <w:rPr>
                <w:rFonts w:ascii="Book Antiqua" w:hAnsi="Book Antiqua"/>
                <w:color w:val="auto"/>
              </w:rPr>
              <w:t>5</w:t>
            </w:r>
          </w:p>
        </w:tc>
        <w:tc>
          <w:tcPr>
            <w:tcW w:w="828" w:type="pct"/>
            <w:gridSpan w:val="2"/>
            <w:tcBorders>
              <w:top w:val="nil"/>
              <w:left w:val="single" w:sz="12" w:space="0" w:color="4F81BD" w:themeColor="accent1"/>
              <w:bottom w:val="nil"/>
              <w:right w:val="single" w:sz="12" w:space="0" w:color="4F81BD" w:themeColor="accent1"/>
            </w:tcBorders>
            <w:vAlign w:val="center"/>
          </w:tcPr>
          <w:p w14:paraId="468D09D3" w14:textId="77777777" w:rsidR="007161B5"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Introduction to Course, Syllabus, &amp;</w:t>
            </w:r>
          </w:p>
          <w:p w14:paraId="468D09D4" w14:textId="77777777" w:rsidR="007161B5" w:rsidRPr="001300F6"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Chapter 1</w:t>
            </w:r>
          </w:p>
        </w:tc>
        <w:tc>
          <w:tcPr>
            <w:tcW w:w="934" w:type="pct"/>
            <w:gridSpan w:val="2"/>
            <w:tcBorders>
              <w:top w:val="nil"/>
              <w:left w:val="single" w:sz="12" w:space="0" w:color="4F81BD" w:themeColor="accent1"/>
              <w:bottom w:val="nil"/>
              <w:right w:val="single" w:sz="12" w:space="0" w:color="4F81BD" w:themeColor="accent1"/>
            </w:tcBorders>
            <w:vAlign w:val="center"/>
          </w:tcPr>
          <w:p w14:paraId="468D09D5" w14:textId="77777777" w:rsidR="007161B5"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Chapter 2</w:t>
            </w:r>
          </w:p>
          <w:p w14:paraId="468D09D6" w14:textId="77777777" w:rsidR="007161B5" w:rsidRPr="001300F6"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&amp; Chapter 3</w:t>
            </w:r>
          </w:p>
        </w:tc>
        <w:tc>
          <w:tcPr>
            <w:tcW w:w="781" w:type="pct"/>
            <w:gridSpan w:val="2"/>
            <w:tcBorders>
              <w:top w:val="nil"/>
              <w:left w:val="single" w:sz="12" w:space="0" w:color="4F81BD" w:themeColor="accent1"/>
              <w:bottom w:val="nil"/>
              <w:right w:val="single" w:sz="12" w:space="0" w:color="4F81BD" w:themeColor="accent1"/>
            </w:tcBorders>
            <w:vAlign w:val="center"/>
          </w:tcPr>
          <w:p w14:paraId="468D09D7" w14:textId="77777777" w:rsidR="007161B5" w:rsidRPr="00E970F5" w:rsidRDefault="007161B5" w:rsidP="007161B5">
            <w:pPr>
              <w:spacing w:before="60" w:after="60"/>
              <w:jc w:val="center"/>
              <w:rPr>
                <w:rFonts w:ascii="Book Antiqua" w:hAnsi="Book Antiqua"/>
                <w:b/>
                <w:color w:val="auto"/>
                <w:sz w:val="20"/>
                <w:szCs w:val="20"/>
              </w:rPr>
            </w:pPr>
            <w:r w:rsidRPr="00E970F5">
              <w:rPr>
                <w:rFonts w:ascii="Book Antiqua" w:hAnsi="Book Antiqua"/>
                <w:b/>
                <w:color w:val="auto"/>
                <w:sz w:val="20"/>
                <w:szCs w:val="20"/>
              </w:rPr>
              <w:t>Quiz 1 Due</w:t>
            </w:r>
          </w:p>
        </w:tc>
        <w:tc>
          <w:tcPr>
            <w:tcW w:w="727" w:type="pct"/>
            <w:tcBorders>
              <w:top w:val="nil"/>
              <w:left w:val="single" w:sz="12" w:space="0" w:color="4F81BD" w:themeColor="accent1"/>
              <w:bottom w:val="nil"/>
              <w:right w:val="single" w:sz="12" w:space="0" w:color="4F81BD" w:themeColor="accent1"/>
            </w:tcBorders>
            <w:vAlign w:val="center"/>
          </w:tcPr>
          <w:p w14:paraId="468D09D8" w14:textId="77777777" w:rsidR="007161B5" w:rsidRPr="001300F6"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Chapter 4</w:t>
            </w:r>
          </w:p>
        </w:tc>
        <w:tc>
          <w:tcPr>
            <w:tcW w:w="726" w:type="pct"/>
            <w:tcBorders>
              <w:top w:val="nil"/>
              <w:left w:val="single" w:sz="12" w:space="0" w:color="4F81BD" w:themeColor="accent1"/>
              <w:bottom w:val="nil"/>
              <w:right w:val="single" w:sz="12" w:space="0" w:color="4F81BD" w:themeColor="accent1"/>
            </w:tcBorders>
            <w:vAlign w:val="center"/>
          </w:tcPr>
          <w:p w14:paraId="468D09D9" w14:textId="77777777" w:rsidR="007161B5" w:rsidRPr="001300F6" w:rsidRDefault="007161B5" w:rsidP="007161B5">
            <w:pPr>
              <w:spacing w:before="60" w:after="60"/>
              <w:jc w:val="center"/>
              <w:rPr>
                <w:rFonts w:ascii="Book Antiqua" w:hAnsi="Book Antiqua"/>
                <w:b/>
                <w:color w:val="auto"/>
                <w:sz w:val="20"/>
                <w:szCs w:val="20"/>
              </w:rPr>
            </w:pPr>
            <w:r>
              <w:rPr>
                <w:rFonts w:ascii="Book Antiqua" w:hAnsi="Book Antiqua"/>
                <w:b/>
                <w:color w:val="auto"/>
                <w:sz w:val="20"/>
                <w:szCs w:val="20"/>
              </w:rPr>
              <w:t>Quiz 2 Due</w:t>
            </w:r>
          </w:p>
        </w:tc>
      </w:tr>
      <w:tr w:rsidR="007161B5" w:rsidRPr="00127FCF" w14:paraId="468D09E4" w14:textId="77777777" w:rsidTr="007161B5">
        <w:trPr>
          <w:trHeight w:val="542"/>
        </w:trPr>
        <w:tc>
          <w:tcPr>
            <w:tcW w:w="428" w:type="pct"/>
            <w:tcBorders>
              <w:top w:val="nil"/>
              <w:left w:val="single" w:sz="12" w:space="0" w:color="4F81BD" w:themeColor="accent1"/>
              <w:bottom w:val="nil"/>
              <w:right w:val="single" w:sz="12" w:space="0" w:color="4F81BD" w:themeColor="accent1"/>
            </w:tcBorders>
            <w:vAlign w:val="center"/>
          </w:tcPr>
          <w:p w14:paraId="468D09DB" w14:textId="77777777" w:rsidR="007161B5" w:rsidRPr="001300F6" w:rsidRDefault="007161B5" w:rsidP="007161B5">
            <w:pPr>
              <w:spacing w:before="60" w:after="60"/>
              <w:jc w:val="center"/>
              <w:rPr>
                <w:rFonts w:ascii="Book Antiqua" w:hAnsi="Book Antiqua"/>
                <w:color w:val="auto"/>
              </w:rPr>
            </w:pPr>
            <w:r w:rsidRPr="001300F6">
              <w:rPr>
                <w:rFonts w:ascii="Book Antiqua" w:hAnsi="Book Antiqua"/>
                <w:color w:val="auto"/>
              </w:rPr>
              <w:t>2</w:t>
            </w:r>
          </w:p>
        </w:tc>
        <w:tc>
          <w:tcPr>
            <w:tcW w:w="575" w:type="pct"/>
            <w:tcBorders>
              <w:top w:val="nil"/>
              <w:left w:val="single" w:sz="12" w:space="0" w:color="4F81BD" w:themeColor="accent1"/>
              <w:bottom w:val="nil"/>
              <w:right w:val="single" w:sz="12" w:space="0" w:color="4F81BD" w:themeColor="accent1"/>
            </w:tcBorders>
            <w:vAlign w:val="center"/>
          </w:tcPr>
          <w:p w14:paraId="468D09DC" w14:textId="2E4D6832" w:rsidR="007161B5" w:rsidRPr="001300F6" w:rsidRDefault="007161B5" w:rsidP="00DB07A7">
            <w:pPr>
              <w:jc w:val="center"/>
              <w:rPr>
                <w:rFonts w:ascii="Book Antiqua" w:hAnsi="Book Antiqua"/>
                <w:color w:val="auto"/>
              </w:rPr>
            </w:pPr>
            <w:r>
              <w:rPr>
                <w:rFonts w:ascii="Book Antiqua" w:hAnsi="Book Antiqua"/>
                <w:color w:val="auto"/>
              </w:rPr>
              <w:t>6/</w:t>
            </w:r>
            <w:r w:rsidR="00913FF0">
              <w:rPr>
                <w:rFonts w:ascii="Book Antiqua" w:hAnsi="Book Antiqua"/>
                <w:color w:val="auto"/>
              </w:rPr>
              <w:t>8</w:t>
            </w:r>
            <w:r>
              <w:rPr>
                <w:rFonts w:ascii="Book Antiqua" w:hAnsi="Book Antiqua"/>
                <w:color w:val="auto"/>
              </w:rPr>
              <w:t xml:space="preserve"> – 6</w:t>
            </w:r>
            <w:r w:rsidRPr="001300F6">
              <w:rPr>
                <w:rFonts w:ascii="Book Antiqua" w:hAnsi="Book Antiqua"/>
                <w:color w:val="auto"/>
              </w:rPr>
              <w:t>/</w:t>
            </w:r>
            <w:r w:rsidR="00913FF0">
              <w:rPr>
                <w:rFonts w:ascii="Book Antiqua" w:hAnsi="Book Antiqua"/>
                <w:color w:val="auto"/>
              </w:rPr>
              <w:t>12</w:t>
            </w:r>
          </w:p>
        </w:tc>
        <w:tc>
          <w:tcPr>
            <w:tcW w:w="828" w:type="pct"/>
            <w:gridSpan w:val="2"/>
            <w:tcBorders>
              <w:top w:val="nil"/>
              <w:left w:val="single" w:sz="12" w:space="0" w:color="4F81BD" w:themeColor="accent1"/>
              <w:bottom w:val="nil"/>
              <w:right w:val="single" w:sz="12" w:space="0" w:color="4F81BD" w:themeColor="accent1"/>
            </w:tcBorders>
            <w:vAlign w:val="center"/>
          </w:tcPr>
          <w:p w14:paraId="468D09DD" w14:textId="77777777" w:rsidR="007161B5" w:rsidRDefault="007161B5" w:rsidP="007161B5">
            <w:pPr>
              <w:spacing w:before="60" w:after="60"/>
              <w:jc w:val="center"/>
              <w:rPr>
                <w:rFonts w:ascii="Book Antiqua" w:hAnsi="Book Antiqua"/>
                <w:b/>
                <w:color w:val="auto"/>
                <w:sz w:val="20"/>
                <w:szCs w:val="20"/>
              </w:rPr>
            </w:pPr>
            <w:r>
              <w:rPr>
                <w:rFonts w:ascii="Book Antiqua" w:hAnsi="Book Antiqua"/>
                <w:color w:val="auto"/>
                <w:sz w:val="20"/>
                <w:szCs w:val="20"/>
              </w:rPr>
              <w:t>Chapter 5</w:t>
            </w:r>
          </w:p>
          <w:p w14:paraId="468D09DE" w14:textId="77777777" w:rsidR="007161B5" w:rsidRPr="001300F6" w:rsidRDefault="007161B5" w:rsidP="007161B5">
            <w:pPr>
              <w:spacing w:before="60" w:after="60"/>
              <w:jc w:val="center"/>
              <w:rPr>
                <w:rFonts w:ascii="Book Antiqua" w:hAnsi="Book Antiqua"/>
                <w:color w:val="auto"/>
                <w:sz w:val="20"/>
                <w:szCs w:val="20"/>
              </w:rPr>
            </w:pPr>
            <w:r w:rsidRPr="001300F6">
              <w:rPr>
                <w:rFonts w:ascii="Book Antiqua" w:hAnsi="Book Antiqua"/>
                <w:b/>
                <w:color w:val="auto"/>
                <w:sz w:val="20"/>
                <w:szCs w:val="20"/>
              </w:rPr>
              <w:t>Essay 1 Due</w:t>
            </w:r>
          </w:p>
        </w:tc>
        <w:tc>
          <w:tcPr>
            <w:tcW w:w="934" w:type="pct"/>
            <w:gridSpan w:val="2"/>
            <w:tcBorders>
              <w:top w:val="nil"/>
              <w:left w:val="single" w:sz="12" w:space="0" w:color="4F81BD" w:themeColor="accent1"/>
              <w:bottom w:val="nil"/>
              <w:right w:val="single" w:sz="12" w:space="0" w:color="4F81BD" w:themeColor="accent1"/>
            </w:tcBorders>
            <w:vAlign w:val="center"/>
          </w:tcPr>
          <w:p w14:paraId="468D09DF" w14:textId="77777777" w:rsidR="007161B5"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Chapter 6 &amp; Chapter 7</w:t>
            </w:r>
          </w:p>
          <w:p w14:paraId="468D09E0" w14:textId="77777777" w:rsidR="007161B5" w:rsidRPr="00E970F5" w:rsidRDefault="007161B5" w:rsidP="007161B5">
            <w:pPr>
              <w:spacing w:before="60" w:after="60"/>
              <w:jc w:val="center"/>
              <w:rPr>
                <w:rFonts w:ascii="Book Antiqua" w:hAnsi="Book Antiqua"/>
                <w:b/>
                <w:color w:val="auto"/>
                <w:sz w:val="20"/>
                <w:szCs w:val="20"/>
              </w:rPr>
            </w:pPr>
            <w:r w:rsidRPr="00E970F5">
              <w:rPr>
                <w:rFonts w:ascii="Book Antiqua" w:hAnsi="Book Antiqua"/>
                <w:b/>
                <w:color w:val="auto"/>
                <w:sz w:val="20"/>
                <w:szCs w:val="20"/>
              </w:rPr>
              <w:t>Quiz 3 Due</w:t>
            </w:r>
          </w:p>
        </w:tc>
        <w:tc>
          <w:tcPr>
            <w:tcW w:w="781" w:type="pct"/>
            <w:gridSpan w:val="2"/>
            <w:tcBorders>
              <w:top w:val="nil"/>
              <w:left w:val="single" w:sz="12" w:space="0" w:color="4F81BD" w:themeColor="accent1"/>
              <w:bottom w:val="nil"/>
              <w:right w:val="single" w:sz="12" w:space="0" w:color="4F81BD" w:themeColor="accent1"/>
            </w:tcBorders>
            <w:vAlign w:val="center"/>
          </w:tcPr>
          <w:p w14:paraId="468D09E1" w14:textId="77777777" w:rsidR="007161B5" w:rsidRPr="001300F6" w:rsidRDefault="007161B5" w:rsidP="007161B5">
            <w:pPr>
              <w:spacing w:before="60" w:after="60"/>
              <w:jc w:val="center"/>
              <w:rPr>
                <w:rFonts w:ascii="Book Antiqua" w:hAnsi="Book Antiqua"/>
                <w:b/>
                <w:color w:val="auto"/>
                <w:sz w:val="20"/>
                <w:szCs w:val="20"/>
              </w:rPr>
            </w:pPr>
            <w:r>
              <w:rPr>
                <w:rFonts w:ascii="Book Antiqua" w:hAnsi="Book Antiqua"/>
                <w:b/>
                <w:color w:val="auto"/>
                <w:sz w:val="20"/>
                <w:szCs w:val="20"/>
              </w:rPr>
              <w:t>Quiz 4 Due</w:t>
            </w:r>
          </w:p>
        </w:tc>
        <w:tc>
          <w:tcPr>
            <w:tcW w:w="727" w:type="pct"/>
            <w:tcBorders>
              <w:top w:val="nil"/>
              <w:left w:val="single" w:sz="12" w:space="0" w:color="4F81BD" w:themeColor="accent1"/>
              <w:bottom w:val="nil"/>
              <w:right w:val="single" w:sz="12" w:space="0" w:color="4F81BD" w:themeColor="accent1"/>
            </w:tcBorders>
            <w:vAlign w:val="center"/>
          </w:tcPr>
          <w:p w14:paraId="468D09E2" w14:textId="77777777" w:rsidR="007161B5" w:rsidRPr="001300F6"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Chapter 8 &amp; Chapter 9</w:t>
            </w:r>
          </w:p>
        </w:tc>
        <w:tc>
          <w:tcPr>
            <w:tcW w:w="726" w:type="pct"/>
            <w:tcBorders>
              <w:top w:val="nil"/>
              <w:left w:val="single" w:sz="12" w:space="0" w:color="4F81BD" w:themeColor="accent1"/>
              <w:bottom w:val="nil"/>
              <w:right w:val="single" w:sz="12" w:space="0" w:color="4F81BD" w:themeColor="accent1"/>
            </w:tcBorders>
            <w:vAlign w:val="center"/>
          </w:tcPr>
          <w:p w14:paraId="468D09E3" w14:textId="77777777" w:rsidR="007161B5" w:rsidRPr="00E970F5" w:rsidRDefault="007161B5" w:rsidP="007161B5">
            <w:pPr>
              <w:spacing w:before="60" w:after="60"/>
              <w:jc w:val="center"/>
              <w:rPr>
                <w:rFonts w:ascii="Book Antiqua" w:hAnsi="Book Antiqua"/>
                <w:b/>
                <w:color w:val="auto"/>
                <w:sz w:val="20"/>
                <w:szCs w:val="20"/>
              </w:rPr>
            </w:pPr>
            <w:r w:rsidRPr="00E970F5">
              <w:rPr>
                <w:rFonts w:ascii="Book Antiqua" w:hAnsi="Book Antiqua"/>
                <w:b/>
                <w:color w:val="auto"/>
                <w:sz w:val="20"/>
                <w:szCs w:val="20"/>
              </w:rPr>
              <w:t>Quiz 5 Due</w:t>
            </w:r>
          </w:p>
        </w:tc>
      </w:tr>
      <w:tr w:rsidR="007161B5" w:rsidRPr="00127FCF" w14:paraId="468D09ED" w14:textId="77777777" w:rsidTr="007161B5">
        <w:trPr>
          <w:cnfStyle w:val="000000100000" w:firstRow="0" w:lastRow="0" w:firstColumn="0" w:lastColumn="0" w:oddVBand="0" w:evenVBand="0" w:oddHBand="1" w:evenHBand="0" w:firstRowFirstColumn="0" w:firstRowLastColumn="0" w:lastRowFirstColumn="0" w:lastRowLastColumn="0"/>
          <w:trHeight w:val="703"/>
        </w:trPr>
        <w:tc>
          <w:tcPr>
            <w:tcW w:w="428" w:type="pct"/>
            <w:tcBorders>
              <w:top w:val="nil"/>
              <w:left w:val="single" w:sz="12" w:space="0" w:color="4F81BD" w:themeColor="accent1"/>
              <w:bottom w:val="nil"/>
              <w:right w:val="single" w:sz="12" w:space="0" w:color="4F81BD" w:themeColor="accent1"/>
            </w:tcBorders>
            <w:vAlign w:val="center"/>
          </w:tcPr>
          <w:p w14:paraId="468D09E5" w14:textId="77777777" w:rsidR="007161B5" w:rsidRPr="001300F6" w:rsidRDefault="007161B5" w:rsidP="007161B5">
            <w:pPr>
              <w:spacing w:before="60" w:after="60"/>
              <w:jc w:val="center"/>
              <w:rPr>
                <w:rFonts w:ascii="Book Antiqua" w:hAnsi="Book Antiqua"/>
                <w:color w:val="auto"/>
              </w:rPr>
            </w:pPr>
            <w:r w:rsidRPr="001300F6">
              <w:rPr>
                <w:rFonts w:ascii="Book Antiqua" w:hAnsi="Book Antiqua"/>
                <w:color w:val="auto"/>
              </w:rPr>
              <w:t>3</w:t>
            </w:r>
          </w:p>
        </w:tc>
        <w:tc>
          <w:tcPr>
            <w:tcW w:w="575" w:type="pct"/>
            <w:tcBorders>
              <w:top w:val="nil"/>
              <w:left w:val="single" w:sz="12" w:space="0" w:color="4F81BD" w:themeColor="accent1"/>
              <w:bottom w:val="nil"/>
              <w:right w:val="single" w:sz="12" w:space="0" w:color="4F81BD" w:themeColor="accent1"/>
            </w:tcBorders>
            <w:vAlign w:val="center"/>
          </w:tcPr>
          <w:p w14:paraId="468D09E6" w14:textId="2A56759D" w:rsidR="007161B5" w:rsidRPr="001300F6" w:rsidRDefault="007161B5" w:rsidP="00DB07A7">
            <w:pPr>
              <w:jc w:val="center"/>
              <w:rPr>
                <w:rFonts w:ascii="Book Antiqua" w:hAnsi="Book Antiqua"/>
                <w:color w:val="auto"/>
              </w:rPr>
            </w:pPr>
            <w:r>
              <w:rPr>
                <w:rFonts w:ascii="Book Antiqua" w:hAnsi="Book Antiqua"/>
                <w:color w:val="auto"/>
              </w:rPr>
              <w:t>6</w:t>
            </w:r>
            <w:r w:rsidRPr="001300F6">
              <w:rPr>
                <w:rFonts w:ascii="Book Antiqua" w:hAnsi="Book Antiqua"/>
                <w:color w:val="auto"/>
              </w:rPr>
              <w:t>/</w:t>
            </w:r>
            <w:r w:rsidR="00913FF0">
              <w:rPr>
                <w:rFonts w:ascii="Book Antiqua" w:hAnsi="Book Antiqua"/>
                <w:color w:val="auto"/>
              </w:rPr>
              <w:t>15</w:t>
            </w:r>
            <w:r>
              <w:rPr>
                <w:rFonts w:ascii="Book Antiqua" w:hAnsi="Book Antiqua"/>
                <w:color w:val="auto"/>
              </w:rPr>
              <w:t xml:space="preserve"> </w:t>
            </w:r>
            <w:r w:rsidRPr="001300F6">
              <w:rPr>
                <w:rFonts w:ascii="Book Antiqua" w:hAnsi="Book Antiqua"/>
                <w:color w:val="auto"/>
              </w:rPr>
              <w:t xml:space="preserve">– </w:t>
            </w:r>
            <w:r>
              <w:rPr>
                <w:rFonts w:ascii="Book Antiqua" w:hAnsi="Book Antiqua"/>
                <w:color w:val="auto"/>
              </w:rPr>
              <w:t>6</w:t>
            </w:r>
            <w:r w:rsidRPr="001300F6">
              <w:rPr>
                <w:rFonts w:ascii="Book Antiqua" w:hAnsi="Book Antiqua"/>
                <w:color w:val="auto"/>
              </w:rPr>
              <w:t>/</w:t>
            </w:r>
            <w:r w:rsidR="00913FF0">
              <w:rPr>
                <w:rFonts w:ascii="Book Antiqua" w:hAnsi="Book Antiqua"/>
                <w:color w:val="auto"/>
              </w:rPr>
              <w:t>19</w:t>
            </w:r>
          </w:p>
        </w:tc>
        <w:tc>
          <w:tcPr>
            <w:tcW w:w="828" w:type="pct"/>
            <w:gridSpan w:val="2"/>
            <w:tcBorders>
              <w:top w:val="nil"/>
              <w:left w:val="single" w:sz="12" w:space="0" w:color="4F81BD" w:themeColor="accent1"/>
              <w:bottom w:val="nil"/>
              <w:right w:val="single" w:sz="12" w:space="0" w:color="4F81BD" w:themeColor="accent1"/>
            </w:tcBorders>
            <w:vAlign w:val="center"/>
          </w:tcPr>
          <w:p w14:paraId="468D09E7" w14:textId="77777777" w:rsidR="007161B5" w:rsidRPr="001300F6" w:rsidRDefault="007161B5" w:rsidP="007161B5">
            <w:pPr>
              <w:spacing w:before="60" w:after="60"/>
              <w:jc w:val="center"/>
              <w:rPr>
                <w:rFonts w:ascii="Book Antiqua" w:hAnsi="Book Antiqua"/>
                <w:color w:val="auto"/>
                <w:sz w:val="20"/>
                <w:szCs w:val="20"/>
              </w:rPr>
            </w:pPr>
            <w:r w:rsidRPr="001300F6">
              <w:rPr>
                <w:rFonts w:ascii="Book Antiqua" w:hAnsi="Book Antiqua"/>
                <w:b/>
                <w:color w:val="auto"/>
                <w:sz w:val="20"/>
                <w:szCs w:val="20"/>
              </w:rPr>
              <w:t>Midterm Exam Due</w:t>
            </w:r>
          </w:p>
        </w:tc>
        <w:tc>
          <w:tcPr>
            <w:tcW w:w="934" w:type="pct"/>
            <w:gridSpan w:val="2"/>
            <w:tcBorders>
              <w:top w:val="nil"/>
              <w:left w:val="single" w:sz="12" w:space="0" w:color="4F81BD" w:themeColor="accent1"/>
              <w:bottom w:val="nil"/>
              <w:right w:val="single" w:sz="12" w:space="0" w:color="4F81BD" w:themeColor="accent1"/>
            </w:tcBorders>
            <w:vAlign w:val="center"/>
          </w:tcPr>
          <w:p w14:paraId="468D09E8" w14:textId="77777777" w:rsidR="007161B5" w:rsidRPr="001300F6" w:rsidRDefault="007161B5" w:rsidP="007161B5">
            <w:pPr>
              <w:spacing w:before="60" w:after="60"/>
              <w:jc w:val="center"/>
              <w:rPr>
                <w:rFonts w:ascii="Book Antiqua" w:hAnsi="Book Antiqua"/>
                <w:b/>
                <w:color w:val="auto"/>
                <w:sz w:val="20"/>
                <w:szCs w:val="20"/>
              </w:rPr>
            </w:pPr>
            <w:r>
              <w:rPr>
                <w:rFonts w:ascii="Book Antiqua" w:hAnsi="Book Antiqua"/>
                <w:color w:val="auto"/>
                <w:sz w:val="20"/>
                <w:szCs w:val="20"/>
              </w:rPr>
              <w:t>Chapter 10 &amp; Chapter 11</w:t>
            </w:r>
          </w:p>
        </w:tc>
        <w:tc>
          <w:tcPr>
            <w:tcW w:w="781" w:type="pct"/>
            <w:gridSpan w:val="2"/>
            <w:tcBorders>
              <w:top w:val="nil"/>
              <w:left w:val="single" w:sz="12" w:space="0" w:color="4F81BD" w:themeColor="accent1"/>
              <w:bottom w:val="nil"/>
              <w:right w:val="single" w:sz="12" w:space="0" w:color="4F81BD" w:themeColor="accent1"/>
            </w:tcBorders>
            <w:vAlign w:val="center"/>
          </w:tcPr>
          <w:p w14:paraId="468D09E9" w14:textId="77777777" w:rsidR="007161B5"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Chapter 12</w:t>
            </w:r>
          </w:p>
          <w:p w14:paraId="468D09EA" w14:textId="77777777" w:rsidR="007161B5" w:rsidRPr="00E970F5" w:rsidRDefault="007161B5" w:rsidP="007161B5">
            <w:pPr>
              <w:spacing w:before="60" w:after="60"/>
              <w:jc w:val="center"/>
              <w:rPr>
                <w:rFonts w:ascii="Book Antiqua" w:hAnsi="Book Antiqua"/>
                <w:b/>
                <w:color w:val="auto"/>
                <w:sz w:val="20"/>
                <w:szCs w:val="20"/>
              </w:rPr>
            </w:pPr>
            <w:r w:rsidRPr="00E970F5">
              <w:rPr>
                <w:rFonts w:ascii="Book Antiqua" w:hAnsi="Book Antiqua"/>
                <w:b/>
                <w:color w:val="auto"/>
                <w:sz w:val="20"/>
                <w:szCs w:val="20"/>
              </w:rPr>
              <w:t>Quiz 6 Due</w:t>
            </w:r>
          </w:p>
        </w:tc>
        <w:tc>
          <w:tcPr>
            <w:tcW w:w="727" w:type="pct"/>
            <w:tcBorders>
              <w:top w:val="nil"/>
              <w:left w:val="single" w:sz="12" w:space="0" w:color="4F81BD" w:themeColor="accent1"/>
              <w:bottom w:val="nil"/>
              <w:right w:val="single" w:sz="12" w:space="0" w:color="4F81BD" w:themeColor="accent1"/>
            </w:tcBorders>
            <w:vAlign w:val="center"/>
          </w:tcPr>
          <w:p w14:paraId="468D09EB" w14:textId="77777777" w:rsidR="007161B5" w:rsidRPr="00E970F5" w:rsidRDefault="007161B5" w:rsidP="007161B5">
            <w:pPr>
              <w:spacing w:before="60" w:after="60"/>
              <w:jc w:val="center"/>
              <w:rPr>
                <w:rFonts w:ascii="Book Antiqua" w:hAnsi="Book Antiqua"/>
                <w:b/>
                <w:color w:val="auto"/>
                <w:sz w:val="20"/>
                <w:szCs w:val="20"/>
              </w:rPr>
            </w:pPr>
            <w:r w:rsidRPr="00E970F5">
              <w:rPr>
                <w:rFonts w:ascii="Book Antiqua" w:hAnsi="Book Antiqua"/>
                <w:b/>
                <w:color w:val="auto"/>
                <w:sz w:val="20"/>
                <w:szCs w:val="20"/>
              </w:rPr>
              <w:t>Quiz 7 Due</w:t>
            </w:r>
          </w:p>
        </w:tc>
        <w:tc>
          <w:tcPr>
            <w:tcW w:w="726" w:type="pct"/>
            <w:tcBorders>
              <w:top w:val="nil"/>
              <w:left w:val="single" w:sz="12" w:space="0" w:color="4F81BD" w:themeColor="accent1"/>
              <w:bottom w:val="nil"/>
              <w:right w:val="single" w:sz="12" w:space="0" w:color="4F81BD" w:themeColor="accent1"/>
            </w:tcBorders>
            <w:vAlign w:val="center"/>
          </w:tcPr>
          <w:p w14:paraId="468D09EC" w14:textId="77777777" w:rsidR="007161B5" w:rsidRPr="001300F6" w:rsidRDefault="007161B5" w:rsidP="007161B5">
            <w:pPr>
              <w:spacing w:before="60" w:after="60"/>
              <w:jc w:val="center"/>
              <w:rPr>
                <w:rFonts w:ascii="Book Antiqua" w:hAnsi="Book Antiqua"/>
                <w:b/>
                <w:color w:val="auto"/>
                <w:sz w:val="20"/>
                <w:szCs w:val="20"/>
              </w:rPr>
            </w:pPr>
            <w:r>
              <w:rPr>
                <w:rFonts w:ascii="Book Antiqua" w:hAnsi="Book Antiqua"/>
                <w:color w:val="auto"/>
                <w:sz w:val="20"/>
                <w:szCs w:val="20"/>
              </w:rPr>
              <w:t>Chapter 13</w:t>
            </w:r>
          </w:p>
        </w:tc>
      </w:tr>
      <w:tr w:rsidR="007161B5" w:rsidRPr="00127FCF" w14:paraId="468D09F6" w14:textId="77777777" w:rsidTr="007161B5">
        <w:trPr>
          <w:trHeight w:val="702"/>
        </w:trPr>
        <w:tc>
          <w:tcPr>
            <w:tcW w:w="428" w:type="pct"/>
            <w:tcBorders>
              <w:top w:val="nil"/>
              <w:left w:val="single" w:sz="12" w:space="0" w:color="4F81BD" w:themeColor="accent1"/>
              <w:bottom w:val="nil"/>
              <w:right w:val="single" w:sz="12" w:space="0" w:color="4F81BD" w:themeColor="accent1"/>
            </w:tcBorders>
            <w:vAlign w:val="center"/>
          </w:tcPr>
          <w:p w14:paraId="468D09EE" w14:textId="77777777" w:rsidR="007161B5" w:rsidRPr="001300F6" w:rsidRDefault="007161B5" w:rsidP="007161B5">
            <w:pPr>
              <w:spacing w:before="60" w:after="60"/>
              <w:jc w:val="center"/>
              <w:rPr>
                <w:rFonts w:ascii="Book Antiqua" w:hAnsi="Book Antiqua"/>
                <w:color w:val="auto"/>
              </w:rPr>
            </w:pPr>
            <w:r w:rsidRPr="001300F6">
              <w:rPr>
                <w:rFonts w:ascii="Book Antiqua" w:hAnsi="Book Antiqua"/>
                <w:color w:val="auto"/>
              </w:rPr>
              <w:t>4</w:t>
            </w:r>
          </w:p>
        </w:tc>
        <w:tc>
          <w:tcPr>
            <w:tcW w:w="575" w:type="pct"/>
            <w:tcBorders>
              <w:top w:val="nil"/>
              <w:left w:val="single" w:sz="12" w:space="0" w:color="4F81BD" w:themeColor="accent1"/>
              <w:bottom w:val="nil"/>
              <w:right w:val="single" w:sz="12" w:space="0" w:color="4F81BD" w:themeColor="accent1"/>
            </w:tcBorders>
            <w:vAlign w:val="center"/>
          </w:tcPr>
          <w:p w14:paraId="468D09EF" w14:textId="2F4CA3A3" w:rsidR="007161B5" w:rsidRPr="001300F6" w:rsidRDefault="007161B5" w:rsidP="00DB07A7">
            <w:pPr>
              <w:jc w:val="center"/>
              <w:rPr>
                <w:rFonts w:ascii="Book Antiqua" w:hAnsi="Book Antiqua"/>
                <w:color w:val="auto"/>
              </w:rPr>
            </w:pPr>
            <w:r>
              <w:rPr>
                <w:rFonts w:ascii="Book Antiqua" w:hAnsi="Book Antiqua"/>
                <w:color w:val="auto"/>
              </w:rPr>
              <w:t>6</w:t>
            </w:r>
            <w:r w:rsidRPr="001300F6">
              <w:rPr>
                <w:rFonts w:ascii="Book Antiqua" w:hAnsi="Book Antiqua"/>
                <w:color w:val="auto"/>
              </w:rPr>
              <w:t>/</w:t>
            </w:r>
            <w:r w:rsidR="00913FF0">
              <w:rPr>
                <w:rFonts w:ascii="Book Antiqua" w:hAnsi="Book Antiqua"/>
                <w:color w:val="auto"/>
              </w:rPr>
              <w:t>22</w:t>
            </w:r>
            <w:r w:rsidRPr="001300F6">
              <w:rPr>
                <w:rFonts w:ascii="Book Antiqua" w:hAnsi="Book Antiqua"/>
                <w:color w:val="auto"/>
              </w:rPr>
              <w:t xml:space="preserve"> – </w:t>
            </w:r>
            <w:r w:rsidR="00DB07A7">
              <w:rPr>
                <w:rFonts w:ascii="Book Antiqua" w:hAnsi="Book Antiqua"/>
                <w:color w:val="auto"/>
              </w:rPr>
              <w:t>6</w:t>
            </w:r>
            <w:r w:rsidRPr="001300F6">
              <w:rPr>
                <w:rFonts w:ascii="Book Antiqua" w:hAnsi="Book Antiqua"/>
                <w:color w:val="auto"/>
              </w:rPr>
              <w:t>/</w:t>
            </w:r>
            <w:r w:rsidR="00913FF0">
              <w:rPr>
                <w:rFonts w:ascii="Book Antiqua" w:hAnsi="Book Antiqua"/>
                <w:color w:val="auto"/>
              </w:rPr>
              <w:t>26</w:t>
            </w:r>
          </w:p>
        </w:tc>
        <w:tc>
          <w:tcPr>
            <w:tcW w:w="828" w:type="pct"/>
            <w:gridSpan w:val="2"/>
            <w:tcBorders>
              <w:top w:val="nil"/>
              <w:left w:val="single" w:sz="12" w:space="0" w:color="4F81BD" w:themeColor="accent1"/>
              <w:bottom w:val="nil"/>
              <w:right w:val="single" w:sz="12" w:space="0" w:color="4F81BD" w:themeColor="accent1"/>
            </w:tcBorders>
            <w:vAlign w:val="center"/>
          </w:tcPr>
          <w:p w14:paraId="468D09F0" w14:textId="77777777" w:rsidR="007161B5" w:rsidRPr="00E970F5" w:rsidRDefault="007161B5" w:rsidP="007161B5">
            <w:pPr>
              <w:spacing w:before="60" w:after="60"/>
              <w:jc w:val="center"/>
              <w:rPr>
                <w:rFonts w:ascii="Book Antiqua" w:hAnsi="Book Antiqua"/>
                <w:b/>
                <w:color w:val="auto"/>
                <w:sz w:val="20"/>
                <w:szCs w:val="20"/>
              </w:rPr>
            </w:pPr>
            <w:r w:rsidRPr="00E970F5">
              <w:rPr>
                <w:rFonts w:ascii="Book Antiqua" w:hAnsi="Book Antiqua"/>
                <w:b/>
                <w:color w:val="auto"/>
                <w:sz w:val="20"/>
                <w:szCs w:val="20"/>
              </w:rPr>
              <w:t>Quiz 8 Due</w:t>
            </w:r>
          </w:p>
        </w:tc>
        <w:tc>
          <w:tcPr>
            <w:tcW w:w="934" w:type="pct"/>
            <w:gridSpan w:val="2"/>
            <w:tcBorders>
              <w:top w:val="nil"/>
              <w:left w:val="single" w:sz="12" w:space="0" w:color="4F81BD" w:themeColor="accent1"/>
              <w:bottom w:val="nil"/>
              <w:right w:val="single" w:sz="12" w:space="0" w:color="4F81BD" w:themeColor="accent1"/>
            </w:tcBorders>
            <w:vAlign w:val="center"/>
          </w:tcPr>
          <w:p w14:paraId="468D09F1" w14:textId="77777777" w:rsidR="007161B5" w:rsidRPr="001300F6" w:rsidRDefault="007161B5" w:rsidP="007161B5">
            <w:pPr>
              <w:spacing w:before="60" w:after="60"/>
              <w:jc w:val="center"/>
              <w:rPr>
                <w:rFonts w:ascii="Book Antiqua" w:hAnsi="Book Antiqua"/>
                <w:b/>
                <w:color w:val="auto"/>
                <w:sz w:val="20"/>
                <w:szCs w:val="20"/>
              </w:rPr>
            </w:pPr>
            <w:r>
              <w:rPr>
                <w:rFonts w:ascii="Book Antiqua" w:hAnsi="Book Antiqua"/>
                <w:color w:val="auto"/>
                <w:sz w:val="20"/>
                <w:szCs w:val="20"/>
              </w:rPr>
              <w:t>Chapter 14</w:t>
            </w:r>
          </w:p>
        </w:tc>
        <w:tc>
          <w:tcPr>
            <w:tcW w:w="781" w:type="pct"/>
            <w:gridSpan w:val="2"/>
            <w:tcBorders>
              <w:top w:val="nil"/>
              <w:left w:val="single" w:sz="12" w:space="0" w:color="4F81BD" w:themeColor="accent1"/>
              <w:bottom w:val="nil"/>
              <w:right w:val="single" w:sz="12" w:space="0" w:color="4F81BD" w:themeColor="accent1"/>
            </w:tcBorders>
            <w:vAlign w:val="center"/>
          </w:tcPr>
          <w:p w14:paraId="468D09F2" w14:textId="77777777" w:rsidR="007161B5" w:rsidRPr="00B609DC" w:rsidRDefault="007161B5" w:rsidP="007161B5">
            <w:pPr>
              <w:spacing w:before="60" w:after="60"/>
              <w:jc w:val="center"/>
              <w:rPr>
                <w:rFonts w:ascii="Book Antiqua" w:hAnsi="Book Antiqua"/>
                <w:b/>
                <w:color w:val="auto"/>
                <w:sz w:val="20"/>
                <w:szCs w:val="20"/>
              </w:rPr>
            </w:pPr>
            <w:r w:rsidRPr="00B609DC">
              <w:rPr>
                <w:rFonts w:ascii="Book Antiqua" w:hAnsi="Book Antiqua"/>
                <w:b/>
                <w:color w:val="auto"/>
                <w:sz w:val="20"/>
                <w:szCs w:val="20"/>
              </w:rPr>
              <w:t>Quiz 9 Due</w:t>
            </w:r>
          </w:p>
          <w:p w14:paraId="468D09F3" w14:textId="77777777" w:rsidR="007161B5" w:rsidRPr="001300F6" w:rsidRDefault="007161B5" w:rsidP="007161B5">
            <w:pPr>
              <w:spacing w:before="60" w:after="60"/>
              <w:jc w:val="center"/>
              <w:rPr>
                <w:rFonts w:ascii="Book Antiqua" w:hAnsi="Book Antiqua"/>
                <w:color w:val="auto"/>
                <w:sz w:val="20"/>
                <w:szCs w:val="20"/>
              </w:rPr>
            </w:pPr>
            <w:r w:rsidRPr="00B609DC">
              <w:rPr>
                <w:rFonts w:ascii="Book Antiqua" w:hAnsi="Book Antiqua"/>
                <w:b/>
                <w:color w:val="auto"/>
                <w:sz w:val="20"/>
                <w:szCs w:val="20"/>
              </w:rPr>
              <w:t>Essay 2 Due</w:t>
            </w:r>
          </w:p>
        </w:tc>
        <w:tc>
          <w:tcPr>
            <w:tcW w:w="727" w:type="pct"/>
            <w:tcBorders>
              <w:top w:val="nil"/>
              <w:left w:val="single" w:sz="12" w:space="0" w:color="4F81BD" w:themeColor="accent1"/>
              <w:bottom w:val="nil"/>
              <w:right w:val="single" w:sz="12" w:space="0" w:color="4F81BD" w:themeColor="accent1"/>
            </w:tcBorders>
            <w:vAlign w:val="center"/>
          </w:tcPr>
          <w:p w14:paraId="468D09F4" w14:textId="77777777" w:rsidR="007161B5" w:rsidRPr="001300F6" w:rsidRDefault="007161B5" w:rsidP="007161B5">
            <w:pPr>
              <w:spacing w:before="60" w:after="60"/>
              <w:jc w:val="center"/>
              <w:rPr>
                <w:rFonts w:ascii="Book Antiqua" w:hAnsi="Book Antiqua"/>
                <w:color w:val="auto"/>
                <w:sz w:val="20"/>
                <w:szCs w:val="20"/>
              </w:rPr>
            </w:pPr>
            <w:r>
              <w:rPr>
                <w:rFonts w:ascii="Book Antiqua" w:hAnsi="Book Antiqua"/>
                <w:color w:val="auto"/>
                <w:sz w:val="20"/>
                <w:szCs w:val="20"/>
              </w:rPr>
              <w:t>Chapter 15</w:t>
            </w:r>
          </w:p>
        </w:tc>
        <w:tc>
          <w:tcPr>
            <w:tcW w:w="726" w:type="pct"/>
            <w:tcBorders>
              <w:top w:val="nil"/>
              <w:left w:val="single" w:sz="12" w:space="0" w:color="4F81BD" w:themeColor="accent1"/>
              <w:bottom w:val="nil"/>
              <w:right w:val="single" w:sz="12" w:space="0" w:color="4F81BD" w:themeColor="accent1"/>
            </w:tcBorders>
            <w:vAlign w:val="center"/>
          </w:tcPr>
          <w:p w14:paraId="468D09F5" w14:textId="77777777" w:rsidR="007161B5" w:rsidRPr="00E970F5" w:rsidRDefault="007161B5" w:rsidP="007161B5">
            <w:pPr>
              <w:spacing w:before="60" w:after="60"/>
              <w:jc w:val="center"/>
              <w:rPr>
                <w:rFonts w:ascii="Book Antiqua" w:hAnsi="Book Antiqua"/>
                <w:b/>
                <w:color w:val="auto"/>
                <w:sz w:val="20"/>
                <w:szCs w:val="20"/>
              </w:rPr>
            </w:pPr>
            <w:r w:rsidRPr="00E970F5">
              <w:rPr>
                <w:rFonts w:ascii="Book Antiqua" w:hAnsi="Book Antiqua"/>
                <w:b/>
                <w:color w:val="auto"/>
                <w:sz w:val="20"/>
                <w:szCs w:val="20"/>
              </w:rPr>
              <w:t>Quiz 10 Due</w:t>
            </w:r>
          </w:p>
        </w:tc>
      </w:tr>
      <w:tr w:rsidR="007161B5" w:rsidRPr="00127FCF" w14:paraId="468D09FE" w14:textId="77777777" w:rsidTr="007161B5">
        <w:trPr>
          <w:cnfStyle w:val="000000100000" w:firstRow="0" w:lastRow="0" w:firstColumn="0" w:lastColumn="0" w:oddVBand="0" w:evenVBand="0" w:oddHBand="1" w:evenHBand="0" w:firstRowFirstColumn="0" w:firstRowLastColumn="0" w:lastRowFirstColumn="0" w:lastRowLastColumn="0"/>
          <w:trHeight w:val="703"/>
        </w:trPr>
        <w:tc>
          <w:tcPr>
            <w:tcW w:w="428" w:type="pct"/>
            <w:tcBorders>
              <w:top w:val="nil"/>
              <w:left w:val="single" w:sz="12" w:space="0" w:color="4F81BD" w:themeColor="accent1"/>
              <w:right w:val="single" w:sz="12" w:space="0" w:color="4F81BD" w:themeColor="accent1"/>
            </w:tcBorders>
            <w:vAlign w:val="center"/>
          </w:tcPr>
          <w:p w14:paraId="468D09F7" w14:textId="77777777" w:rsidR="007161B5" w:rsidRPr="001300F6" w:rsidRDefault="007161B5" w:rsidP="007161B5">
            <w:pPr>
              <w:spacing w:before="60" w:after="60"/>
              <w:jc w:val="center"/>
              <w:rPr>
                <w:rFonts w:ascii="Book Antiqua" w:hAnsi="Book Antiqua"/>
                <w:color w:val="auto"/>
              </w:rPr>
            </w:pPr>
            <w:r w:rsidRPr="001300F6">
              <w:rPr>
                <w:rFonts w:ascii="Book Antiqua" w:hAnsi="Book Antiqua"/>
                <w:color w:val="auto"/>
              </w:rPr>
              <w:t>5</w:t>
            </w:r>
          </w:p>
        </w:tc>
        <w:tc>
          <w:tcPr>
            <w:tcW w:w="575" w:type="pct"/>
            <w:tcBorders>
              <w:top w:val="nil"/>
              <w:left w:val="single" w:sz="12" w:space="0" w:color="4F81BD" w:themeColor="accent1"/>
              <w:right w:val="single" w:sz="12" w:space="0" w:color="4F81BD" w:themeColor="accent1"/>
            </w:tcBorders>
            <w:vAlign w:val="center"/>
          </w:tcPr>
          <w:p w14:paraId="468D09F8" w14:textId="4AB7C64B" w:rsidR="007161B5" w:rsidRPr="001300F6" w:rsidRDefault="00913FF0" w:rsidP="00DB07A7">
            <w:pPr>
              <w:jc w:val="center"/>
              <w:rPr>
                <w:rFonts w:ascii="Book Antiqua" w:hAnsi="Book Antiqua"/>
                <w:color w:val="auto"/>
              </w:rPr>
            </w:pPr>
            <w:r>
              <w:rPr>
                <w:rFonts w:ascii="Book Antiqua" w:hAnsi="Book Antiqua"/>
                <w:color w:val="auto"/>
              </w:rPr>
              <w:t>6</w:t>
            </w:r>
            <w:r w:rsidR="007161B5" w:rsidRPr="001300F6">
              <w:rPr>
                <w:rFonts w:ascii="Book Antiqua" w:hAnsi="Book Antiqua"/>
                <w:color w:val="auto"/>
              </w:rPr>
              <w:t>/</w:t>
            </w:r>
            <w:r>
              <w:rPr>
                <w:rFonts w:ascii="Book Antiqua" w:hAnsi="Book Antiqua"/>
                <w:color w:val="auto"/>
              </w:rPr>
              <w:t>29</w:t>
            </w:r>
            <w:r w:rsidR="007161B5" w:rsidRPr="001300F6">
              <w:rPr>
                <w:rFonts w:ascii="Book Antiqua" w:hAnsi="Book Antiqua"/>
                <w:color w:val="auto"/>
              </w:rPr>
              <w:t xml:space="preserve"> – </w:t>
            </w:r>
            <w:r w:rsidR="007161B5">
              <w:rPr>
                <w:rFonts w:ascii="Book Antiqua" w:hAnsi="Book Antiqua"/>
                <w:color w:val="auto"/>
              </w:rPr>
              <w:t>7</w:t>
            </w:r>
            <w:r w:rsidR="007161B5" w:rsidRPr="001300F6">
              <w:rPr>
                <w:rFonts w:ascii="Book Antiqua" w:hAnsi="Book Antiqua"/>
                <w:color w:val="auto"/>
              </w:rPr>
              <w:t>/</w:t>
            </w:r>
            <w:r w:rsidR="00FC0C0B">
              <w:rPr>
                <w:rFonts w:ascii="Book Antiqua" w:hAnsi="Book Antiqua"/>
                <w:color w:val="auto"/>
              </w:rPr>
              <w:t>2</w:t>
            </w:r>
          </w:p>
        </w:tc>
        <w:tc>
          <w:tcPr>
            <w:tcW w:w="828" w:type="pct"/>
            <w:gridSpan w:val="2"/>
            <w:tcBorders>
              <w:top w:val="nil"/>
              <w:left w:val="single" w:sz="12" w:space="0" w:color="4F81BD" w:themeColor="accent1"/>
              <w:right w:val="single" w:sz="12" w:space="0" w:color="4F81BD" w:themeColor="accent1"/>
            </w:tcBorders>
            <w:vAlign w:val="center"/>
          </w:tcPr>
          <w:p w14:paraId="468D09F9" w14:textId="64467AA5" w:rsidR="007161B5" w:rsidRPr="001300F6" w:rsidRDefault="00FC0C0B" w:rsidP="007161B5">
            <w:pPr>
              <w:spacing w:before="60" w:after="60"/>
              <w:jc w:val="center"/>
              <w:rPr>
                <w:rFonts w:ascii="Book Antiqua" w:hAnsi="Book Antiqua"/>
                <w:color w:val="auto"/>
                <w:sz w:val="20"/>
                <w:szCs w:val="20"/>
              </w:rPr>
            </w:pPr>
            <w:r>
              <w:rPr>
                <w:rFonts w:ascii="Book Antiqua" w:hAnsi="Book Antiqua"/>
                <w:color w:val="auto"/>
                <w:sz w:val="20"/>
                <w:szCs w:val="20"/>
              </w:rPr>
              <w:t xml:space="preserve"> Chapter 16</w:t>
            </w:r>
          </w:p>
        </w:tc>
        <w:tc>
          <w:tcPr>
            <w:tcW w:w="934" w:type="pct"/>
            <w:gridSpan w:val="2"/>
            <w:tcBorders>
              <w:top w:val="nil"/>
              <w:left w:val="single" w:sz="12" w:space="0" w:color="4F81BD" w:themeColor="accent1"/>
              <w:right w:val="single" w:sz="12" w:space="0" w:color="4F81BD" w:themeColor="accent1"/>
            </w:tcBorders>
            <w:vAlign w:val="center"/>
          </w:tcPr>
          <w:p w14:paraId="468D09FA" w14:textId="76C2D121" w:rsidR="007161B5" w:rsidRPr="001300F6" w:rsidRDefault="00FC0C0B" w:rsidP="007161B5">
            <w:pPr>
              <w:spacing w:before="60" w:after="60"/>
              <w:jc w:val="center"/>
              <w:rPr>
                <w:rFonts w:ascii="Book Antiqua" w:hAnsi="Book Antiqua"/>
                <w:b/>
                <w:color w:val="auto"/>
                <w:sz w:val="20"/>
                <w:szCs w:val="20"/>
              </w:rPr>
            </w:pPr>
            <w:r>
              <w:rPr>
                <w:rFonts w:ascii="Book Antiqua" w:hAnsi="Book Antiqua"/>
                <w:color w:val="auto"/>
                <w:sz w:val="20"/>
                <w:szCs w:val="20"/>
              </w:rPr>
              <w:t>Chapter 17</w:t>
            </w:r>
          </w:p>
        </w:tc>
        <w:tc>
          <w:tcPr>
            <w:tcW w:w="781" w:type="pct"/>
            <w:gridSpan w:val="2"/>
            <w:tcBorders>
              <w:top w:val="nil"/>
              <w:left w:val="single" w:sz="12" w:space="0" w:color="4F81BD" w:themeColor="accent1"/>
              <w:right w:val="single" w:sz="12" w:space="0" w:color="4F81BD" w:themeColor="accent1"/>
            </w:tcBorders>
            <w:vAlign w:val="center"/>
          </w:tcPr>
          <w:p w14:paraId="468D09FB" w14:textId="21A7095F" w:rsidR="007161B5" w:rsidRPr="001300F6" w:rsidRDefault="00FC0C0B" w:rsidP="007161B5">
            <w:pPr>
              <w:spacing w:before="60" w:after="60"/>
              <w:jc w:val="center"/>
              <w:rPr>
                <w:rFonts w:ascii="Book Antiqua" w:hAnsi="Book Antiqua"/>
                <w:color w:val="auto"/>
                <w:sz w:val="20"/>
                <w:szCs w:val="20"/>
              </w:rPr>
            </w:pPr>
            <w:r>
              <w:rPr>
                <w:rFonts w:ascii="Book Antiqua" w:hAnsi="Book Antiqua"/>
                <w:b/>
                <w:color w:val="auto"/>
                <w:sz w:val="20"/>
                <w:szCs w:val="20"/>
              </w:rPr>
              <w:t xml:space="preserve"> Quiz 11 Due</w:t>
            </w:r>
          </w:p>
        </w:tc>
        <w:tc>
          <w:tcPr>
            <w:tcW w:w="727" w:type="pct"/>
            <w:tcBorders>
              <w:top w:val="nil"/>
              <w:left w:val="single" w:sz="12" w:space="0" w:color="4F81BD" w:themeColor="accent1"/>
              <w:right w:val="single" w:sz="12" w:space="0" w:color="4F81BD" w:themeColor="accent1"/>
            </w:tcBorders>
            <w:vAlign w:val="center"/>
          </w:tcPr>
          <w:p w14:paraId="468D09FC" w14:textId="0AE51504" w:rsidR="007161B5" w:rsidRPr="001300F6" w:rsidRDefault="00FC0C0B" w:rsidP="007161B5">
            <w:pPr>
              <w:spacing w:before="60" w:after="60"/>
              <w:jc w:val="center"/>
              <w:rPr>
                <w:rFonts w:ascii="Book Antiqua" w:hAnsi="Book Antiqua"/>
                <w:color w:val="auto"/>
                <w:sz w:val="20"/>
                <w:szCs w:val="20"/>
              </w:rPr>
            </w:pPr>
            <w:r w:rsidRPr="001300F6">
              <w:rPr>
                <w:rFonts w:ascii="Book Antiqua" w:hAnsi="Book Antiqua"/>
                <w:b/>
                <w:color w:val="auto"/>
                <w:sz w:val="20"/>
                <w:szCs w:val="20"/>
              </w:rPr>
              <w:t>Final Exam Due</w:t>
            </w:r>
          </w:p>
        </w:tc>
        <w:tc>
          <w:tcPr>
            <w:tcW w:w="726" w:type="pct"/>
            <w:tcBorders>
              <w:top w:val="nil"/>
              <w:left w:val="single" w:sz="12" w:space="0" w:color="4F81BD" w:themeColor="accent1"/>
              <w:right w:val="single" w:sz="12" w:space="0" w:color="4F81BD" w:themeColor="accent1"/>
            </w:tcBorders>
            <w:vAlign w:val="center"/>
          </w:tcPr>
          <w:p w14:paraId="468D09FD" w14:textId="77777777" w:rsidR="007161B5" w:rsidRPr="001300F6" w:rsidRDefault="007161B5" w:rsidP="007161B5">
            <w:pPr>
              <w:spacing w:before="60" w:after="60"/>
              <w:jc w:val="center"/>
              <w:rPr>
                <w:rFonts w:ascii="Book Antiqua" w:hAnsi="Book Antiqua"/>
                <w:color w:val="auto"/>
                <w:sz w:val="20"/>
                <w:szCs w:val="20"/>
              </w:rPr>
            </w:pPr>
          </w:p>
        </w:tc>
      </w:tr>
    </w:tbl>
    <w:p w14:paraId="468D09FF" w14:textId="77777777" w:rsidR="00732235" w:rsidRPr="003046A1" w:rsidRDefault="00732235" w:rsidP="00DE08A8"/>
    <w:p w14:paraId="468D0A00" w14:textId="77777777" w:rsidR="00DE08A8" w:rsidRPr="00FC3065" w:rsidRDefault="00DE08A8" w:rsidP="004C38A2">
      <w:pPr>
        <w:shd w:val="clear" w:color="auto" w:fill="FFFFFF"/>
        <w:rPr>
          <w:rFonts w:eastAsia="Times New Roman"/>
          <w:color w:val="0000FF"/>
          <w:u w:val="single"/>
        </w:rPr>
      </w:pPr>
    </w:p>
    <w:p w14:paraId="468D0A01" w14:textId="77777777" w:rsidR="004C38A2" w:rsidRPr="000258E4" w:rsidRDefault="004C38A2" w:rsidP="00016735">
      <w:pPr>
        <w:autoSpaceDE w:val="0"/>
        <w:autoSpaceDN w:val="0"/>
        <w:adjustRightInd w:val="0"/>
        <w:rPr>
          <w:rFonts w:ascii="Arial" w:eastAsia="Times New Roman" w:hAnsi="Arial"/>
          <w:color w:val="000000"/>
        </w:rPr>
      </w:pPr>
    </w:p>
    <w:p w14:paraId="468D0A02" w14:textId="77777777" w:rsidR="00016735" w:rsidRPr="009609E9" w:rsidRDefault="00016735" w:rsidP="009609E9"/>
    <w:p w14:paraId="468D0A03" w14:textId="77777777" w:rsidR="00B252EB" w:rsidRPr="005F0D20" w:rsidRDefault="00B252EB" w:rsidP="00592204"/>
    <w:p w14:paraId="468D0A04" w14:textId="77777777" w:rsidR="00592204" w:rsidRPr="00592204" w:rsidRDefault="00592204" w:rsidP="00592204"/>
    <w:p w14:paraId="468D0A05" w14:textId="77777777" w:rsidR="000A07DF" w:rsidRDefault="000A07DF" w:rsidP="006E4028">
      <w:pPr>
        <w:jc w:val="center"/>
      </w:pPr>
    </w:p>
    <w:sectPr w:rsidR="000A07DF">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0A0C" w14:textId="77777777" w:rsidR="007D378D" w:rsidRDefault="007D378D" w:rsidP="002D7989">
      <w:r>
        <w:separator/>
      </w:r>
    </w:p>
  </w:endnote>
  <w:endnote w:type="continuationSeparator" w:id="0">
    <w:p w14:paraId="468D0A0D" w14:textId="77777777" w:rsidR="007D378D" w:rsidRDefault="007D378D"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0A0E" w14:textId="77777777" w:rsidR="006A64C6" w:rsidRPr="002D7989" w:rsidRDefault="006A64C6">
    <w:pPr>
      <w:pStyle w:val="Footer"/>
      <w:rPr>
        <w:i/>
      </w:rPr>
    </w:pPr>
    <w:r>
      <w:tab/>
      <w:t xml:space="preserve">The </w:t>
    </w:r>
    <w:r>
      <w:rPr>
        <w:i/>
      </w:rPr>
      <w:t xml:space="preserve">syllabus/schedule </w:t>
    </w:r>
    <w:r w:rsidRPr="002D7989">
      <w:rPr>
        <w:i/>
      </w:rPr>
      <w:t>are subject to change.</w:t>
    </w:r>
  </w:p>
  <w:p w14:paraId="468D0A0F" w14:textId="77777777" w:rsidR="006A64C6" w:rsidRDefault="006A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D0A0A" w14:textId="77777777" w:rsidR="007D378D" w:rsidRDefault="007D378D" w:rsidP="002D7989">
      <w:r>
        <w:separator/>
      </w:r>
    </w:p>
  </w:footnote>
  <w:footnote w:type="continuationSeparator" w:id="0">
    <w:p w14:paraId="468D0A0B" w14:textId="77777777" w:rsidR="007D378D" w:rsidRDefault="007D378D"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C0F"/>
    <w:multiLevelType w:val="hybridMultilevel"/>
    <w:tmpl w:val="5F4C6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11B41"/>
    <w:multiLevelType w:val="hybridMultilevel"/>
    <w:tmpl w:val="83749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93D5F"/>
    <w:multiLevelType w:val="hybridMultilevel"/>
    <w:tmpl w:val="6A9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BFA7273"/>
    <w:multiLevelType w:val="hybridMultilevel"/>
    <w:tmpl w:val="16EA9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7"/>
  </w:num>
  <w:num w:numId="6">
    <w:abstractNumId w:val="10"/>
  </w:num>
  <w:num w:numId="7">
    <w:abstractNumId w:val="4"/>
  </w:num>
  <w:num w:numId="8">
    <w:abstractNumId w:val="3"/>
  </w:num>
  <w:num w:numId="9">
    <w:abstractNumId w:val="0"/>
  </w:num>
  <w:num w:numId="10">
    <w:abstractNumId w:val="8"/>
  </w:num>
  <w:num w:numId="11">
    <w:abstractNumId w:val="9"/>
    <w:lvlOverride w:ilvl="0">
      <w:startOverride w:val="1"/>
    </w:lvlOverride>
  </w:num>
  <w:num w:numId="12">
    <w:abstractNumId w:val="9"/>
    <w:lvlOverride w:ilvl="0">
      <w:startOverride w:val="2"/>
    </w:lvlOverride>
  </w:num>
  <w:num w:numId="13">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E4028"/>
    <w:rsid w:val="00016735"/>
    <w:rsid w:val="00026FD8"/>
    <w:rsid w:val="00073C04"/>
    <w:rsid w:val="00075FD9"/>
    <w:rsid w:val="000A07DF"/>
    <w:rsid w:val="000A1A30"/>
    <w:rsid w:val="000D7537"/>
    <w:rsid w:val="000F421E"/>
    <w:rsid w:val="00130C0A"/>
    <w:rsid w:val="00131363"/>
    <w:rsid w:val="001A0461"/>
    <w:rsid w:val="002203E1"/>
    <w:rsid w:val="00237DC6"/>
    <w:rsid w:val="002D7989"/>
    <w:rsid w:val="002F6E35"/>
    <w:rsid w:val="003150AD"/>
    <w:rsid w:val="00344A93"/>
    <w:rsid w:val="0035067C"/>
    <w:rsid w:val="003542FF"/>
    <w:rsid w:val="00357FB6"/>
    <w:rsid w:val="0038682D"/>
    <w:rsid w:val="00386E9E"/>
    <w:rsid w:val="003A14C9"/>
    <w:rsid w:val="003B097E"/>
    <w:rsid w:val="003D000D"/>
    <w:rsid w:val="003E0E18"/>
    <w:rsid w:val="004017BA"/>
    <w:rsid w:val="004117DC"/>
    <w:rsid w:val="00476EAD"/>
    <w:rsid w:val="004774D0"/>
    <w:rsid w:val="00477C69"/>
    <w:rsid w:val="00493D21"/>
    <w:rsid w:val="004A3299"/>
    <w:rsid w:val="004B4F7A"/>
    <w:rsid w:val="004C38A2"/>
    <w:rsid w:val="004C742A"/>
    <w:rsid w:val="004F3B52"/>
    <w:rsid w:val="004F44BF"/>
    <w:rsid w:val="004F68BD"/>
    <w:rsid w:val="00512883"/>
    <w:rsid w:val="00541F7E"/>
    <w:rsid w:val="005461E8"/>
    <w:rsid w:val="00567175"/>
    <w:rsid w:val="00592204"/>
    <w:rsid w:val="005A20C8"/>
    <w:rsid w:val="00601617"/>
    <w:rsid w:val="00601CAF"/>
    <w:rsid w:val="00612A5F"/>
    <w:rsid w:val="006323E1"/>
    <w:rsid w:val="006550FE"/>
    <w:rsid w:val="00674F46"/>
    <w:rsid w:val="00684226"/>
    <w:rsid w:val="006A64C6"/>
    <w:rsid w:val="006C1EFC"/>
    <w:rsid w:val="006E2EF8"/>
    <w:rsid w:val="006E4028"/>
    <w:rsid w:val="006E6147"/>
    <w:rsid w:val="006F74D5"/>
    <w:rsid w:val="007161B5"/>
    <w:rsid w:val="00717B56"/>
    <w:rsid w:val="00720558"/>
    <w:rsid w:val="00732235"/>
    <w:rsid w:val="0074659E"/>
    <w:rsid w:val="00750B75"/>
    <w:rsid w:val="0075115F"/>
    <w:rsid w:val="00792950"/>
    <w:rsid w:val="00793E8E"/>
    <w:rsid w:val="007A1F9B"/>
    <w:rsid w:val="007D378D"/>
    <w:rsid w:val="007E521C"/>
    <w:rsid w:val="007E5976"/>
    <w:rsid w:val="007F0472"/>
    <w:rsid w:val="00810CDC"/>
    <w:rsid w:val="0081696E"/>
    <w:rsid w:val="00837461"/>
    <w:rsid w:val="008925AD"/>
    <w:rsid w:val="008D3B08"/>
    <w:rsid w:val="008E719A"/>
    <w:rsid w:val="008F59FE"/>
    <w:rsid w:val="009004E0"/>
    <w:rsid w:val="009020B6"/>
    <w:rsid w:val="009034CE"/>
    <w:rsid w:val="00913FF0"/>
    <w:rsid w:val="009145A6"/>
    <w:rsid w:val="00921ADC"/>
    <w:rsid w:val="00931D7D"/>
    <w:rsid w:val="00952291"/>
    <w:rsid w:val="009569B3"/>
    <w:rsid w:val="009609E9"/>
    <w:rsid w:val="009720C2"/>
    <w:rsid w:val="00975325"/>
    <w:rsid w:val="00993AEE"/>
    <w:rsid w:val="009A5DA1"/>
    <w:rsid w:val="009B074E"/>
    <w:rsid w:val="009B10B9"/>
    <w:rsid w:val="009C7685"/>
    <w:rsid w:val="009D22E9"/>
    <w:rsid w:val="00A04262"/>
    <w:rsid w:val="00A50EBF"/>
    <w:rsid w:val="00A528C8"/>
    <w:rsid w:val="00A72BAE"/>
    <w:rsid w:val="00A83A2C"/>
    <w:rsid w:val="00A91167"/>
    <w:rsid w:val="00A94D4F"/>
    <w:rsid w:val="00AC26D2"/>
    <w:rsid w:val="00AC385A"/>
    <w:rsid w:val="00AC4300"/>
    <w:rsid w:val="00B14ECF"/>
    <w:rsid w:val="00B252EB"/>
    <w:rsid w:val="00B67FD7"/>
    <w:rsid w:val="00B94E62"/>
    <w:rsid w:val="00BE408D"/>
    <w:rsid w:val="00C334A2"/>
    <w:rsid w:val="00C34E4A"/>
    <w:rsid w:val="00CB0ADE"/>
    <w:rsid w:val="00CC00D0"/>
    <w:rsid w:val="00D00361"/>
    <w:rsid w:val="00D144F2"/>
    <w:rsid w:val="00D770B2"/>
    <w:rsid w:val="00DB07A7"/>
    <w:rsid w:val="00DD5E04"/>
    <w:rsid w:val="00DE08A8"/>
    <w:rsid w:val="00DE4183"/>
    <w:rsid w:val="00E34D86"/>
    <w:rsid w:val="00E371D0"/>
    <w:rsid w:val="00E4213D"/>
    <w:rsid w:val="00E43B99"/>
    <w:rsid w:val="00E87F87"/>
    <w:rsid w:val="00EA19A8"/>
    <w:rsid w:val="00EA730D"/>
    <w:rsid w:val="00EC723E"/>
    <w:rsid w:val="00F16B5D"/>
    <w:rsid w:val="00F720C8"/>
    <w:rsid w:val="00F73BEA"/>
    <w:rsid w:val="00F8293D"/>
    <w:rsid w:val="00F900F6"/>
    <w:rsid w:val="00FB483C"/>
    <w:rsid w:val="00FB5B8E"/>
    <w:rsid w:val="00FC00D0"/>
    <w:rsid w:val="00FC0C0B"/>
    <w:rsid w:val="00FC1A6A"/>
    <w:rsid w:val="00FC2B80"/>
    <w:rsid w:val="00FD2459"/>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08A6"/>
  <w15:docId w15:val="{9BB6C7EF-0D48-4706-A0EE-9F339C4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6E40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E40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E40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0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E40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E40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table" w:customStyle="1" w:styleId="LightShading-Accent11">
    <w:name w:val="Light Shading - Accent 11"/>
    <w:basedOn w:val="TableNormal"/>
    <w:uiPriority w:val="60"/>
    <w:rsid w:val="00D00361"/>
    <w:rPr>
      <w:rFonts w:eastAsia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earchhighlight">
    <w:name w:val="searchhighlight"/>
    <w:basedOn w:val="DefaultParagraphFont"/>
    <w:rsid w:val="00612A5F"/>
  </w:style>
  <w:style w:type="paragraph" w:customStyle="1" w:styleId="bodytext">
    <w:name w:val="bodytext"/>
    <w:basedOn w:val="Normal"/>
    <w:rsid w:val="00612A5F"/>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612A5F"/>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612A5F"/>
  </w:style>
  <w:style w:type="paragraph" w:styleId="BodyText0">
    <w:name w:val="Body Text"/>
    <w:basedOn w:val="Normal"/>
    <w:link w:val="BodyTextChar"/>
    <w:uiPriority w:val="1"/>
    <w:qFormat/>
    <w:rsid w:val="00B14ECF"/>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0"/>
    <w:uiPriority w:val="1"/>
    <w:rsid w:val="00B14ECF"/>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com/en/download/manual.jsp" TargetMode="External"/><Relationship Id="rId13" Type="http://schemas.openxmlformats.org/officeDocument/2006/relationships/hyperlink" Target="https://get.adobe.com/flashplayer/" TargetMode="External"/><Relationship Id="rId18" Type="http://schemas.openxmlformats.org/officeDocument/2006/relationships/hyperlink" Target="mailto:helpdesk@tamuc.edu" TargetMode="External"/><Relationship Id="rId26" Type="http://schemas.openxmlformats.org/officeDocument/2006/relationships/hyperlink" Target="http://www.tamuc.edu/admissions/registrar/generalInformation/attendance.aspx" TargetMode="External"/><Relationship Id="rId3" Type="http://schemas.openxmlformats.org/officeDocument/2006/relationships/settings" Target="settings.xml"/><Relationship Id="rId21" Type="http://schemas.openxmlformats.org/officeDocument/2006/relationships/hyperlink" Target="http://www.tamuc.edu/admissions/registrar/documents/studentGuidebook.pdf"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get.adobe.com/flashplayer/" TargetMode="External"/><Relationship Id="rId17" Type="http://schemas.openxmlformats.org/officeDocument/2006/relationships/hyperlink" Target="http://www.apple.com/quicktime/download/" TargetMode="External"/><Relationship Id="rId25" Type="http://schemas.openxmlformats.org/officeDocument/2006/relationships/hyperlink" Target="http://www.tamuc.edu/aboutUs/policiesProceduresStandardsStatements/rulesProcedures/13students/academic/13.99.99.R0.01.pdf" TargetMode="External"/><Relationship Id="rId33" Type="http://schemas.openxmlformats.org/officeDocument/2006/relationships/hyperlink" Target="http://www.tamuc.edu/aboutUs/policiesProceduresStandardsStatements/rulesProcedures/34SafetyOfEmployeesAndStudents/34.06.02.R1.pdf" TargetMode="External"/><Relationship Id="rId2" Type="http://schemas.openxmlformats.org/officeDocument/2006/relationships/styles" Target="styles.xml"/><Relationship Id="rId16" Type="http://schemas.openxmlformats.org/officeDocument/2006/relationships/hyperlink" Target="http://www.apple.com/quicktime/download/" TargetMode="External"/><Relationship Id="rId20" Type="http://schemas.openxmlformats.org/officeDocument/2006/relationships/hyperlink" Target="http://www.tamuc.edu/admissions/registrar/documents/studentGuidebook.pdf" TargetMode="External"/><Relationship Id="rId29" Type="http://schemas.openxmlformats.org/officeDocument/2006/relationships/hyperlink" Target="http://www.tamuc.edu/aboutUs/policiesProceduresStandardsStatements/rulesProcedures/13students/undergraduates/13.99.99.R0.03UndergraduateAcademicDishonest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adobe.com/reader/" TargetMode="External"/><Relationship Id="rId24" Type="http://schemas.openxmlformats.org/officeDocument/2006/relationships/hyperlink" Target="http://www.tamuc.edu/admissions/registrar/generalInformation/attendance.aspx" TargetMode="External"/><Relationship Id="rId32" Type="http://schemas.openxmlformats.org/officeDocument/2006/relationships/hyperlink" Target="http://www.tamuc.edu/aboutUs/policiesProceduresStandardsStatements/rulesProcedures/34SafetyOfEmployeesAndStudents/34.06.02.R1.pdf" TargetMode="External"/><Relationship Id="rId5" Type="http://schemas.openxmlformats.org/officeDocument/2006/relationships/footnotes" Target="footnotes.xml"/><Relationship Id="rId15" Type="http://schemas.openxmlformats.org/officeDocument/2006/relationships/hyperlink" Target="https://get.adobe.com/shockwave/" TargetMode="External"/><Relationship Id="rId23" Type="http://schemas.openxmlformats.org/officeDocument/2006/relationships/hyperlink" Target="http://www.albion.com/netiquette/corerules.html" TargetMode="External"/><Relationship Id="rId28" Type="http://schemas.openxmlformats.org/officeDocument/2006/relationships/hyperlink" Target="http://www.tamuc.edu/aboutUs/policiesProceduresStandardsStatements/rulesProcedures/13students/undergraduates/13.99.99.R0.03UndergraduateAcademicDishonesty.pdf" TargetMode="External"/><Relationship Id="rId36" Type="http://schemas.openxmlformats.org/officeDocument/2006/relationships/theme" Target="theme/theme1.xml"/><Relationship Id="rId10" Type="http://schemas.openxmlformats.org/officeDocument/2006/relationships/hyperlink" Target="https://get.adobe.com/reader/" TargetMode="External"/><Relationship Id="rId19" Type="http://schemas.openxmlformats.org/officeDocument/2006/relationships/image" Target="media/image2.png"/><Relationship Id="rId31" Type="http://schemas.openxmlformats.org/officeDocument/2006/relationships/hyperlink" Target="http://www.tamuc.edu/aboutUs/policiesProceduresStandardsStatements/rulesProcedures/13students/graduate/13.99.99.R0.10GraduateStudentAcademicDishonesty.pdf" TargetMode="External"/><Relationship Id="rId4" Type="http://schemas.openxmlformats.org/officeDocument/2006/relationships/webSettings" Target="webSettings.xml"/><Relationship Id="rId9" Type="http://schemas.openxmlformats.org/officeDocument/2006/relationships/hyperlink" Target="http://www.java.com/en/download/manual.jsp" TargetMode="External"/><Relationship Id="rId14" Type="http://schemas.openxmlformats.org/officeDocument/2006/relationships/hyperlink" Target="https://get.adobe.com/shockwave/" TargetMode="External"/><Relationship Id="rId22" Type="http://schemas.openxmlformats.org/officeDocument/2006/relationships/hyperlink" Target="http://www.albion.com/netiquette/corerules.html" TargetMode="External"/><Relationship Id="rId27" Type="http://schemas.openxmlformats.org/officeDocument/2006/relationships/hyperlink" Target="http://www.tamuc.edu/aboutUs/policiesProceduresStandardsStatements/rulesProcedures/13students/academic/13.99.99.R0.01.pdf" TargetMode="External"/><Relationship Id="rId30" Type="http://schemas.openxmlformats.org/officeDocument/2006/relationships/hyperlink" Target="http://www.tamuc.edu/aboutUs/policiesProceduresStandardsStatements/rulesProcedures/13students/graduate/13.99.99.R0.10GraduateStudentAcademicDishonesty.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Maria Carlson</cp:lastModifiedBy>
  <cp:revision>4</cp:revision>
  <cp:lastPrinted>2016-05-26T19:29:00Z</cp:lastPrinted>
  <dcterms:created xsi:type="dcterms:W3CDTF">2020-05-11T19:10:00Z</dcterms:created>
  <dcterms:modified xsi:type="dcterms:W3CDTF">2020-05-11T20:31:00Z</dcterms:modified>
</cp:coreProperties>
</file>